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E20" w:rsidRPr="00AC10C7" w:rsidRDefault="004F2BAA" w:rsidP="007301F7">
      <w:pPr>
        <w:jc w:val="right"/>
        <w:rPr>
          <w:rFonts w:asciiTheme="minorEastAsia" w:eastAsiaTheme="minorEastAsia" w:hAnsiTheme="minorEastAsia"/>
          <w:sz w:val="24"/>
        </w:rPr>
      </w:pPr>
      <w:bookmarkStart w:id="0" w:name="_GoBack"/>
      <w:bookmarkEnd w:id="0"/>
      <w:r w:rsidRPr="005D4CFB">
        <w:rPr>
          <w:rFonts w:asciiTheme="minorEastAsia" w:eastAsiaTheme="minorEastAsia" w:hAnsiTheme="minorEastAsia" w:hint="eastAsia"/>
          <w:spacing w:val="23"/>
          <w:kern w:val="0"/>
          <w:sz w:val="24"/>
          <w:fitText w:val="2400" w:id="-2117963263"/>
        </w:rPr>
        <w:t>令和２年１月24</w:t>
      </w:r>
      <w:r w:rsidRPr="005D4CFB">
        <w:rPr>
          <w:rFonts w:asciiTheme="minorEastAsia" w:eastAsiaTheme="minorEastAsia" w:hAnsiTheme="minorEastAsia" w:hint="eastAsia"/>
          <w:spacing w:val="8"/>
          <w:kern w:val="0"/>
          <w:sz w:val="24"/>
          <w:fitText w:val="2400" w:id="-2117963263"/>
        </w:rPr>
        <w:t>日</w:t>
      </w:r>
    </w:p>
    <w:p w:rsidR="007E6E20" w:rsidRPr="00AC10C7" w:rsidRDefault="00337DE9" w:rsidP="007301F7">
      <w:pPr>
        <w:rPr>
          <w:rFonts w:asciiTheme="minorEastAsia" w:eastAsiaTheme="minorEastAsia" w:hAnsiTheme="minorEastAsia"/>
          <w:sz w:val="24"/>
        </w:rPr>
      </w:pPr>
      <w:r w:rsidRPr="00AC10C7">
        <w:rPr>
          <w:rFonts w:asciiTheme="minorEastAsia" w:eastAsiaTheme="minorEastAsia" w:hAnsiTheme="minorEastAsia" w:hint="eastAsia"/>
          <w:sz w:val="24"/>
        </w:rPr>
        <w:t>保護者</w:t>
      </w:r>
      <w:r w:rsidR="007E6E20" w:rsidRPr="00AC10C7">
        <w:rPr>
          <w:rFonts w:asciiTheme="minorEastAsia" w:eastAsiaTheme="minorEastAsia" w:hAnsiTheme="minorEastAsia" w:hint="eastAsia"/>
          <w:sz w:val="24"/>
        </w:rPr>
        <w:t>の</w:t>
      </w:r>
      <w:r w:rsidR="00D27242" w:rsidRPr="00AC10C7">
        <w:rPr>
          <w:rFonts w:asciiTheme="minorEastAsia" w:eastAsiaTheme="minorEastAsia" w:hAnsiTheme="minorEastAsia" w:hint="eastAsia"/>
          <w:sz w:val="24"/>
        </w:rPr>
        <w:t>みなさま</w:t>
      </w:r>
      <w:r w:rsidR="00A93222" w:rsidRPr="00AC10C7">
        <w:rPr>
          <w:rFonts w:asciiTheme="minorEastAsia" w:eastAsiaTheme="minorEastAsia" w:hAnsiTheme="minorEastAsia" w:hint="eastAsia"/>
          <w:sz w:val="24"/>
        </w:rPr>
        <w:t>へ</w:t>
      </w:r>
    </w:p>
    <w:p w:rsidR="00337DE9" w:rsidRPr="00AC10C7" w:rsidRDefault="00AC10C7" w:rsidP="007301F7">
      <w:pPr>
        <w:jc w:val="right"/>
        <w:rPr>
          <w:rFonts w:ascii="HGP教科書体" w:eastAsia="SimSun"/>
          <w:sz w:val="24"/>
          <w:lang w:eastAsia="zh-CN"/>
        </w:rPr>
      </w:pPr>
      <w:r>
        <w:rPr>
          <w:rFonts w:asciiTheme="minorEastAsia" w:eastAsiaTheme="minorEastAsia" w:hAnsiTheme="minorEastAsia" w:hint="eastAsia"/>
          <w:kern w:val="0"/>
          <w:sz w:val="24"/>
        </w:rPr>
        <w:t>大阪市立三津屋小学校</w:t>
      </w:r>
    </w:p>
    <w:p w:rsidR="007E6E20" w:rsidRPr="00103D8C" w:rsidRDefault="0012727D" w:rsidP="00103D8C">
      <w:pPr>
        <w:jc w:val="right"/>
        <w:rPr>
          <w:rFonts w:ascii="HGP教科書体" w:eastAsiaTheme="minorEastAsia"/>
          <w:sz w:val="24"/>
        </w:rPr>
      </w:pPr>
      <w:r>
        <w:rPr>
          <w:rFonts w:ascii="HGP教科書体" w:eastAsia="HGP教科書体" w:hint="eastAsia"/>
          <w:kern w:val="0"/>
          <w:sz w:val="24"/>
          <w:lang w:eastAsia="zh-CN"/>
        </w:rPr>
        <w:t xml:space="preserve">      </w:t>
      </w:r>
      <w:r w:rsidR="00AC10C7">
        <w:rPr>
          <w:rFonts w:asciiTheme="minorEastAsia" w:eastAsiaTheme="minorEastAsia" w:hAnsiTheme="minorEastAsia" w:hint="eastAsia"/>
          <w:kern w:val="0"/>
          <w:sz w:val="24"/>
        </w:rPr>
        <w:t xml:space="preserve">　</w:t>
      </w:r>
      <w:r w:rsidR="00AC10C7" w:rsidRPr="00AC10C7">
        <w:rPr>
          <w:rFonts w:asciiTheme="minorEastAsia" w:eastAsiaTheme="minorEastAsia" w:hAnsiTheme="minorEastAsia" w:hint="eastAsia"/>
          <w:spacing w:val="240"/>
          <w:kern w:val="0"/>
          <w:sz w:val="24"/>
          <w:fitText w:val="960" w:id="1771350018"/>
        </w:rPr>
        <w:t>校</w:t>
      </w:r>
      <w:r w:rsidR="00AC10C7" w:rsidRPr="00AC10C7">
        <w:rPr>
          <w:rFonts w:asciiTheme="minorEastAsia" w:eastAsiaTheme="minorEastAsia" w:hAnsiTheme="minorEastAsia" w:hint="eastAsia"/>
          <w:kern w:val="0"/>
          <w:sz w:val="24"/>
          <w:fitText w:val="960" w:id="1771350018"/>
        </w:rPr>
        <w:t>長</w:t>
      </w:r>
      <w:r w:rsidR="00AC10C7">
        <w:rPr>
          <w:rFonts w:asciiTheme="minorEastAsia" w:eastAsiaTheme="minorEastAsia" w:hAnsiTheme="minorEastAsia" w:hint="eastAsia"/>
          <w:kern w:val="0"/>
          <w:sz w:val="24"/>
        </w:rPr>
        <w:t xml:space="preserve">　</w:t>
      </w:r>
      <w:r w:rsidR="00AC10C7" w:rsidRPr="00AC10C7">
        <w:rPr>
          <w:rFonts w:asciiTheme="minorEastAsia" w:eastAsiaTheme="minorEastAsia" w:hAnsiTheme="minorEastAsia" w:hint="eastAsia"/>
          <w:spacing w:val="40"/>
          <w:kern w:val="0"/>
          <w:sz w:val="24"/>
          <w:fitText w:val="1200" w:id="1771350017"/>
        </w:rPr>
        <w:t>豊岡真</w:t>
      </w:r>
      <w:r w:rsidR="00AC10C7" w:rsidRPr="00AC10C7">
        <w:rPr>
          <w:rFonts w:asciiTheme="minorEastAsia" w:eastAsiaTheme="minorEastAsia" w:hAnsiTheme="minorEastAsia" w:hint="eastAsia"/>
          <w:kern w:val="0"/>
          <w:sz w:val="24"/>
          <w:fitText w:val="1200" w:id="1771350017"/>
        </w:rPr>
        <w:t>実</w:t>
      </w:r>
    </w:p>
    <w:p w:rsidR="00B840F5" w:rsidRPr="00035D5B" w:rsidRDefault="00B840F5" w:rsidP="00234C14">
      <w:pPr>
        <w:ind w:firstLineChars="2900" w:firstLine="6960"/>
        <w:jc w:val="right"/>
        <w:rPr>
          <w:rFonts w:ascii="HGP教科書体" w:eastAsia="HGP教科書体"/>
          <w:sz w:val="24"/>
          <w:lang w:eastAsia="zh-CN"/>
        </w:rPr>
      </w:pPr>
    </w:p>
    <w:p w:rsidR="007E6E20" w:rsidRPr="00B47C64" w:rsidRDefault="002522A5" w:rsidP="00035D5B">
      <w:pPr>
        <w:jc w:val="center"/>
        <w:rPr>
          <w:rFonts w:ascii="HGP教科書体" w:eastAsia="HGP教科書体"/>
          <w:b/>
          <w:bCs/>
          <w:w w:val="150"/>
          <w:sz w:val="28"/>
          <w:szCs w:val="28"/>
          <w:u w:val="single"/>
        </w:rPr>
      </w:pPr>
      <w:r w:rsidRPr="00B47C64">
        <w:rPr>
          <w:rFonts w:ascii="HGP教科書体" w:eastAsia="HGP教科書体" w:hint="eastAsia"/>
          <w:b/>
          <w:bCs/>
          <w:w w:val="150"/>
          <w:sz w:val="28"/>
          <w:szCs w:val="28"/>
          <w:u w:val="single"/>
        </w:rPr>
        <w:t>子どもの生活の安全について</w:t>
      </w:r>
    </w:p>
    <w:p w:rsidR="002522A5" w:rsidRPr="006476C2" w:rsidRDefault="002522A5" w:rsidP="00035D5B">
      <w:pPr>
        <w:jc w:val="center"/>
        <w:rPr>
          <w:rFonts w:ascii="HGP教科書体" w:eastAsia="HGP教科書体"/>
          <w:b/>
          <w:bCs/>
          <w:szCs w:val="21"/>
        </w:rPr>
      </w:pPr>
    </w:p>
    <w:p w:rsidR="004F2BAA" w:rsidRPr="004F2BAA" w:rsidRDefault="004F2BAA" w:rsidP="004F2BAA">
      <w:pPr>
        <w:pStyle w:val="a3"/>
        <w:spacing w:line="540" w:lineRule="exact"/>
        <w:ind w:leftChars="114" w:left="239" w:firstLineChars="100" w:firstLine="281"/>
        <w:rPr>
          <w:rFonts w:ascii="HGS創英角ﾎﾟｯﾌﾟ体" w:eastAsia="HGS創英角ﾎﾟｯﾌﾟ体" w:hAnsi="HGS創英角ﾎﾟｯﾌﾟ体"/>
          <w:b/>
          <w:sz w:val="28"/>
          <w:szCs w:val="28"/>
        </w:rPr>
      </w:pPr>
      <w:r w:rsidRPr="004F2BAA">
        <w:rPr>
          <w:rFonts w:ascii="HGS創英角ﾎﾟｯﾌﾟ体" w:eastAsia="HGS創英角ﾎﾟｯﾌﾟ体" w:hAnsi="HGS創英角ﾎﾟｯﾌﾟ体" w:hint="eastAsia"/>
          <w:b/>
          <w:sz w:val="28"/>
          <w:szCs w:val="28"/>
        </w:rPr>
        <w:t>令和２年１月２３日午後３時１０分ころ、大阪市淀川区三津屋南１丁目１３番付近路上において、徒歩で帰宅中の児童に対し、自転車に乗車した男が追い抜きざまに下半身を露出する事案が発生しました。</w:t>
      </w:r>
    </w:p>
    <w:p w:rsidR="00FD3238" w:rsidRPr="00FD3238" w:rsidRDefault="004F2BAA" w:rsidP="004F2BAA">
      <w:pPr>
        <w:pStyle w:val="a3"/>
        <w:spacing w:line="540" w:lineRule="exact"/>
        <w:ind w:leftChars="114" w:left="239" w:firstLineChars="100" w:firstLine="281"/>
        <w:rPr>
          <w:rFonts w:ascii="HGS創英角ﾎﾟｯﾌﾟ体" w:eastAsia="HGS創英角ﾎﾟｯﾌﾟ体" w:hAnsi="HGS創英角ﾎﾟｯﾌﾟ体"/>
          <w:b/>
          <w:sz w:val="28"/>
          <w:szCs w:val="28"/>
        </w:rPr>
      </w:pPr>
      <w:r w:rsidRPr="004F2BAA">
        <w:rPr>
          <w:rFonts w:ascii="HGS創英角ﾎﾟｯﾌﾟ体" w:eastAsia="HGS創英角ﾎﾟｯﾌﾟ体" w:hAnsi="HGS創英角ﾎﾟｯﾌﾟ体" w:hint="eastAsia"/>
          <w:b/>
          <w:sz w:val="28"/>
          <w:szCs w:val="28"/>
        </w:rPr>
        <w:t>犯人は、年齢４０～５０歳代くらい、頭髪薄め、黒色眼鏡、ネクタイ、黒色ズボン、長靴を着用し、黒色自転車に乗車した男１名です。</w:t>
      </w:r>
    </w:p>
    <w:p w:rsidR="001F5816" w:rsidRPr="00FD3238" w:rsidRDefault="00FD3238" w:rsidP="00FD3238">
      <w:pPr>
        <w:pStyle w:val="a3"/>
        <w:spacing w:line="540" w:lineRule="exact"/>
        <w:ind w:leftChars="114" w:left="239" w:firstLineChars="100" w:firstLine="281"/>
        <w:rPr>
          <w:rFonts w:ascii="HGS創英角ﾎﾟｯﾌﾟ体" w:eastAsia="HGS創英角ﾎﾟｯﾌﾟ体" w:hAnsi="HGS創英角ﾎﾟｯﾌﾟ体"/>
          <w:b/>
          <w:sz w:val="28"/>
          <w:szCs w:val="28"/>
        </w:rPr>
      </w:pPr>
      <w:r w:rsidRPr="00FD3238">
        <w:rPr>
          <w:rFonts w:ascii="HGS創英角ﾎﾟｯﾌﾟ体" w:eastAsia="HGS創英角ﾎﾟｯﾌﾟ体" w:hAnsi="HGS創英角ﾎﾟｯﾌﾟ体" w:hint="eastAsia"/>
          <w:b/>
          <w:sz w:val="28"/>
          <w:szCs w:val="28"/>
        </w:rPr>
        <w:t>不審者を見かければ、防犯ブザーを使用したり、110番通報をし</w:t>
      </w:r>
      <w:r w:rsidR="005D4CFB">
        <w:rPr>
          <w:rFonts w:ascii="HGS創英角ﾎﾟｯﾌﾟ体" w:eastAsia="HGS創英角ﾎﾟｯﾌﾟ体" w:hAnsi="HGS創英角ﾎﾟｯﾌﾟ体" w:hint="eastAsia"/>
          <w:b/>
          <w:sz w:val="28"/>
          <w:szCs w:val="28"/>
        </w:rPr>
        <w:t>たりし</w:t>
      </w:r>
      <w:r w:rsidRPr="00FD3238">
        <w:rPr>
          <w:rFonts w:ascii="HGS創英角ﾎﾟｯﾌﾟ体" w:eastAsia="HGS創英角ﾎﾟｯﾌﾟ体" w:hAnsi="HGS創英角ﾎﾟｯﾌﾟ体" w:hint="eastAsia"/>
          <w:b/>
          <w:sz w:val="28"/>
          <w:szCs w:val="28"/>
        </w:rPr>
        <w:t>てください。</w:t>
      </w:r>
      <w:r w:rsidR="00883949" w:rsidRPr="00FD3238">
        <w:rPr>
          <w:rFonts w:ascii="HGS教科書体" w:eastAsia="HGS教科書体" w:hint="eastAsia"/>
          <w:b/>
          <w:sz w:val="28"/>
          <w:szCs w:val="28"/>
        </w:rPr>
        <w:t>（この件につきましては保護者メールでも配信しています。）</w:t>
      </w:r>
    </w:p>
    <w:p w:rsidR="0038191D" w:rsidRPr="00FD3238" w:rsidRDefault="00B700EB" w:rsidP="00D268D4">
      <w:pPr>
        <w:pStyle w:val="a3"/>
        <w:spacing w:line="540" w:lineRule="exact"/>
        <w:ind w:leftChars="114" w:left="239" w:firstLineChars="100" w:firstLine="281"/>
        <w:rPr>
          <w:rFonts w:ascii="HGP教科書体" w:eastAsia="HGP教科書体"/>
          <w:b/>
          <w:sz w:val="28"/>
          <w:szCs w:val="28"/>
        </w:rPr>
      </w:pPr>
      <w:r w:rsidRPr="00FD3238">
        <w:rPr>
          <w:rFonts w:ascii="HGP教科書体" w:eastAsia="HGP教科書体" w:hint="eastAsia"/>
          <w:b/>
          <w:sz w:val="28"/>
          <w:szCs w:val="28"/>
        </w:rPr>
        <w:t>こ</w:t>
      </w:r>
      <w:r w:rsidR="002522A5" w:rsidRPr="00FD3238">
        <w:rPr>
          <w:rFonts w:ascii="HGP教科書体" w:eastAsia="HGP教科書体" w:hint="eastAsia"/>
          <w:b/>
          <w:sz w:val="28"/>
          <w:szCs w:val="28"/>
        </w:rPr>
        <w:t>れを受け、</w:t>
      </w:r>
      <w:r w:rsidR="007E2AD4" w:rsidRPr="00FD3238">
        <w:rPr>
          <w:rFonts w:ascii="HGP教科書体" w:eastAsia="HGP教科書体" w:hint="eastAsia"/>
          <w:b/>
          <w:sz w:val="28"/>
          <w:szCs w:val="28"/>
        </w:rPr>
        <w:t>学校では</w:t>
      </w:r>
      <w:r w:rsidR="002522A5" w:rsidRPr="00FD3238">
        <w:rPr>
          <w:rFonts w:ascii="HGP教科書体" w:eastAsia="HGP教科書体" w:hint="eastAsia"/>
          <w:b/>
          <w:sz w:val="28"/>
          <w:szCs w:val="28"/>
        </w:rPr>
        <w:t>児童に命と安全を</w:t>
      </w:r>
      <w:r w:rsidR="007E2AD4" w:rsidRPr="00FD3238">
        <w:rPr>
          <w:rFonts w:ascii="HGP教科書体" w:eastAsia="HGP教科書体" w:hint="eastAsia"/>
          <w:b/>
          <w:sz w:val="28"/>
          <w:szCs w:val="28"/>
        </w:rPr>
        <w:t>守るため、以下の点について</w:t>
      </w:r>
      <w:r w:rsidR="004A30A5" w:rsidRPr="00FD3238">
        <w:rPr>
          <w:rFonts w:ascii="HGP教科書体" w:eastAsia="HGP教科書体" w:hint="eastAsia"/>
          <w:b/>
          <w:sz w:val="28"/>
          <w:szCs w:val="28"/>
        </w:rPr>
        <w:t>改めて</w:t>
      </w:r>
      <w:r w:rsidR="007E2AD4" w:rsidRPr="00FD3238">
        <w:rPr>
          <w:rFonts w:ascii="HGP教科書体" w:eastAsia="HGP教科書体" w:hint="eastAsia"/>
          <w:b/>
          <w:sz w:val="28"/>
          <w:szCs w:val="28"/>
        </w:rPr>
        <w:t>指導を行</w:t>
      </w:r>
      <w:r w:rsidR="00C16E34" w:rsidRPr="00FD3238">
        <w:rPr>
          <w:rFonts w:ascii="HGP教科書体" w:eastAsia="HGP教科書体" w:hint="eastAsia"/>
          <w:b/>
          <w:sz w:val="28"/>
          <w:szCs w:val="28"/>
        </w:rPr>
        <w:t>うとともに、警察、区役所、地域等と連携し見守りの強化を進めることとしました</w:t>
      </w:r>
      <w:r w:rsidR="007E2AD4" w:rsidRPr="00FD3238">
        <w:rPr>
          <w:rFonts w:ascii="HGP教科書体" w:eastAsia="HGP教科書体" w:hint="eastAsia"/>
          <w:b/>
          <w:sz w:val="28"/>
          <w:szCs w:val="28"/>
        </w:rPr>
        <w:t>。</w:t>
      </w:r>
      <w:r w:rsidR="002522A5" w:rsidRPr="00FD3238">
        <w:rPr>
          <w:rFonts w:ascii="HGP教科書体" w:eastAsia="HGP教科書体" w:hint="eastAsia"/>
          <w:b/>
          <w:sz w:val="28"/>
          <w:szCs w:val="28"/>
        </w:rPr>
        <w:t>ご家庭でも十分にご留意いただきますようお願いい</w:t>
      </w:r>
      <w:r w:rsidR="000E2682" w:rsidRPr="00FD3238">
        <w:rPr>
          <w:rFonts w:ascii="HGP教科書体" w:eastAsia="HGP教科書体" w:hint="eastAsia"/>
          <w:b/>
          <w:sz w:val="28"/>
          <w:szCs w:val="28"/>
        </w:rPr>
        <w:t>たします。</w:t>
      </w:r>
    </w:p>
    <w:p w:rsidR="00270E07" w:rsidRPr="0015224F" w:rsidRDefault="002A1879" w:rsidP="00D268D4">
      <w:pPr>
        <w:pStyle w:val="a3"/>
        <w:spacing w:line="540" w:lineRule="exact"/>
        <w:ind w:leftChars="114" w:left="239" w:firstLineChars="100" w:firstLine="241"/>
        <w:rPr>
          <w:rFonts w:ascii="HGP教科書体" w:eastAsia="HGP教科書体"/>
          <w:b/>
          <w:sz w:val="28"/>
          <w:szCs w:val="28"/>
        </w:rPr>
      </w:pPr>
      <w:r>
        <w:rPr>
          <w:rFonts w:ascii="HGP教科書体" w:eastAsia="HGP教科書体"/>
          <w:b/>
          <w:noProof/>
        </w:rPr>
        <mc:AlternateContent>
          <mc:Choice Requires="wps">
            <w:drawing>
              <wp:anchor distT="0" distB="0" distL="114300" distR="114300" simplePos="0" relativeHeight="251657728" behindDoc="0" locked="0" layoutInCell="1" allowOverlap="1">
                <wp:simplePos x="0" y="0"/>
                <wp:positionH relativeFrom="column">
                  <wp:posOffset>11430</wp:posOffset>
                </wp:positionH>
                <wp:positionV relativeFrom="paragraph">
                  <wp:posOffset>13335</wp:posOffset>
                </wp:positionV>
                <wp:extent cx="6219825" cy="3133725"/>
                <wp:effectExtent l="0" t="0" r="28575" b="28575"/>
                <wp:wrapNone/>
                <wp:docPr id="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3133725"/>
                        </a:xfrm>
                        <a:prstGeom prst="bevel">
                          <a:avLst>
                            <a:gd name="adj" fmla="val 2204"/>
                          </a:avLst>
                        </a:prstGeom>
                        <a:solidFill>
                          <a:srgbClr val="FFFFFF"/>
                        </a:solidFill>
                        <a:ln w="9525">
                          <a:solidFill>
                            <a:srgbClr val="000000"/>
                          </a:solidFill>
                          <a:miter lim="800000"/>
                          <a:headEnd/>
                          <a:tailEnd/>
                        </a:ln>
                      </wps:spPr>
                      <wps:txbx>
                        <w:txbxContent>
                          <w:p w:rsidR="001673AF" w:rsidRPr="00FD3238" w:rsidRDefault="001F5816" w:rsidP="00D57A80">
                            <w:pPr>
                              <w:spacing w:line="500" w:lineRule="exact"/>
                              <w:ind w:left="240" w:hangingChars="100" w:hanging="240"/>
                              <w:rPr>
                                <w:rFonts w:ascii="メイリオ" w:eastAsia="メイリオ" w:hAnsi="メイリオ"/>
                                <w:sz w:val="24"/>
                              </w:rPr>
                            </w:pPr>
                            <w:r w:rsidRPr="00FD3238">
                              <w:rPr>
                                <w:rFonts w:ascii="メイリオ" w:eastAsia="メイリオ" w:hAnsi="メイリオ" w:hint="eastAsia"/>
                                <w:b/>
                                <w:sz w:val="24"/>
                              </w:rPr>
                              <w:t>◎</w:t>
                            </w:r>
                            <w:r w:rsidR="001673AF" w:rsidRPr="00FD3238">
                              <w:rPr>
                                <w:rFonts w:ascii="メイリオ" w:eastAsia="メイリオ" w:hAnsi="メイリオ" w:hint="eastAsia"/>
                                <w:b/>
                                <w:sz w:val="24"/>
                              </w:rPr>
                              <w:t xml:space="preserve">　</w:t>
                            </w:r>
                            <w:r w:rsidR="001673AF" w:rsidRPr="00FD3238">
                              <w:rPr>
                                <w:rFonts w:ascii="メイリオ" w:eastAsia="メイリオ" w:hAnsi="メイリオ" w:hint="eastAsia"/>
                                <w:sz w:val="24"/>
                              </w:rPr>
                              <w:t>知らない人に</w:t>
                            </w:r>
                            <w:r w:rsidR="00B47C64" w:rsidRPr="00FD3238">
                              <w:rPr>
                                <w:rFonts w:ascii="メイリオ" w:eastAsia="メイリオ" w:hAnsi="メイリオ" w:hint="eastAsia"/>
                                <w:sz w:val="24"/>
                              </w:rPr>
                              <w:t>声をかけられる、</w:t>
                            </w:r>
                            <w:r w:rsidR="001673AF" w:rsidRPr="00FD3238">
                              <w:rPr>
                                <w:rFonts w:ascii="メイリオ" w:eastAsia="メイリオ" w:hAnsi="メイリオ" w:hint="eastAsia"/>
                                <w:sz w:val="24"/>
                              </w:rPr>
                              <w:t>つきまとわれ</w:t>
                            </w:r>
                            <w:r w:rsidR="00B47C64" w:rsidRPr="00FD3238">
                              <w:rPr>
                                <w:rFonts w:ascii="メイリオ" w:eastAsia="メイリオ" w:hAnsi="メイリオ" w:hint="eastAsia"/>
                                <w:sz w:val="24"/>
                              </w:rPr>
                              <w:t>るなど</w:t>
                            </w:r>
                            <w:r w:rsidR="001673AF" w:rsidRPr="00FD3238">
                              <w:rPr>
                                <w:rFonts w:ascii="メイリオ" w:eastAsia="メイリオ" w:hAnsi="メイリオ" w:hint="eastAsia"/>
                                <w:sz w:val="24"/>
                              </w:rPr>
                              <w:t>、身に危険を感じた場</w:t>
                            </w:r>
                            <w:r w:rsidR="00AB593F" w:rsidRPr="00FD3238">
                              <w:rPr>
                                <w:rFonts w:ascii="メイリオ" w:eastAsia="メイリオ" w:hAnsi="メイリオ" w:hint="eastAsia"/>
                                <w:sz w:val="24"/>
                              </w:rPr>
                              <w:t>合は、</w:t>
                            </w:r>
                            <w:r w:rsidR="00AB593F" w:rsidRPr="00FD3238">
                              <w:rPr>
                                <w:rFonts w:ascii="メイリオ" w:eastAsia="メイリオ" w:hAnsi="メイリオ" w:hint="eastAsia"/>
                                <w:b/>
                                <w:sz w:val="24"/>
                              </w:rPr>
                              <w:t>大きな声で周りの人に助けを求める</w:t>
                            </w:r>
                            <w:r w:rsidR="00AB593F" w:rsidRPr="00FD3238">
                              <w:rPr>
                                <w:rFonts w:ascii="メイリオ" w:eastAsia="メイリオ" w:hAnsi="メイリオ" w:hint="eastAsia"/>
                                <w:sz w:val="24"/>
                              </w:rPr>
                              <w:t>。または、その場から</w:t>
                            </w:r>
                            <w:r w:rsidR="00AB593F" w:rsidRPr="00FD3238">
                              <w:rPr>
                                <w:rFonts w:ascii="メイリオ" w:eastAsia="メイリオ" w:hAnsi="メイリオ" w:hint="eastAsia"/>
                                <w:b/>
                                <w:sz w:val="24"/>
                              </w:rPr>
                              <w:t>逃げる</w:t>
                            </w:r>
                            <w:r w:rsidR="001673AF" w:rsidRPr="00FD3238">
                              <w:rPr>
                                <w:rFonts w:ascii="メイリオ" w:eastAsia="メイリオ" w:hAnsi="メイリオ" w:hint="eastAsia"/>
                                <w:sz w:val="24"/>
                              </w:rPr>
                              <w:t>。</w:t>
                            </w:r>
                          </w:p>
                          <w:p w:rsidR="000638B7" w:rsidRPr="00FD3238" w:rsidRDefault="000638B7" w:rsidP="000638B7">
                            <w:pPr>
                              <w:spacing w:line="500" w:lineRule="exact"/>
                              <w:ind w:left="240" w:hangingChars="100" w:hanging="240"/>
                              <w:rPr>
                                <w:rFonts w:ascii="メイリオ" w:eastAsia="メイリオ" w:hAnsi="メイリオ"/>
                                <w:b/>
                                <w:sz w:val="24"/>
                              </w:rPr>
                            </w:pPr>
                            <w:r w:rsidRPr="00FD3238">
                              <w:rPr>
                                <w:rFonts w:ascii="メイリオ" w:eastAsia="メイリオ" w:hAnsi="メイリオ" w:hint="eastAsia"/>
                                <w:b/>
                                <w:sz w:val="24"/>
                              </w:rPr>
                              <w:t xml:space="preserve">◎　</w:t>
                            </w:r>
                            <w:r w:rsidRPr="00FD3238">
                              <w:rPr>
                                <w:rFonts w:ascii="メイリオ" w:eastAsia="メイリオ" w:hAnsi="メイリオ" w:hint="eastAsia"/>
                                <w:sz w:val="24"/>
                              </w:rPr>
                              <w:t>外出する時には、</w:t>
                            </w:r>
                            <w:r w:rsidRPr="00FD3238">
                              <w:rPr>
                                <w:rFonts w:ascii="メイリオ" w:eastAsia="メイリオ" w:hAnsi="メイリオ" w:hint="eastAsia"/>
                                <w:b/>
                                <w:sz w:val="24"/>
                              </w:rPr>
                              <w:t>「いつ、だれと、どこへ、何をしに行くのか」</w:t>
                            </w:r>
                            <w:r w:rsidRPr="00FD3238">
                              <w:rPr>
                                <w:rFonts w:ascii="メイリオ" w:eastAsia="メイリオ" w:hAnsi="メイリオ" w:hint="eastAsia"/>
                                <w:sz w:val="24"/>
                              </w:rPr>
                              <w:t>を家の人に伝える。</w:t>
                            </w:r>
                            <w:r w:rsidR="00F16C5B" w:rsidRPr="00FD3238">
                              <w:rPr>
                                <w:rFonts w:ascii="メイリオ" w:eastAsia="メイリオ" w:hAnsi="メイリオ" w:hint="eastAsia"/>
                                <w:sz w:val="24"/>
                              </w:rPr>
                              <w:t>また、できるだけ</w:t>
                            </w:r>
                            <w:r w:rsidR="00F16C5B" w:rsidRPr="00FD3238">
                              <w:rPr>
                                <w:rFonts w:ascii="メイリオ" w:eastAsia="メイリオ" w:hAnsi="メイリオ" w:hint="eastAsia"/>
                                <w:b/>
                                <w:sz w:val="24"/>
                              </w:rPr>
                              <w:t>一人にならない</w:t>
                            </w:r>
                            <w:r w:rsidR="00F16C5B" w:rsidRPr="00FD3238">
                              <w:rPr>
                                <w:rFonts w:ascii="メイリオ" w:eastAsia="メイリオ" w:hAnsi="メイリオ" w:hint="eastAsia"/>
                                <w:sz w:val="24"/>
                              </w:rPr>
                              <w:t>ようにする。</w:t>
                            </w:r>
                          </w:p>
                          <w:p w:rsidR="00D268D4" w:rsidRPr="00FD3238" w:rsidRDefault="001F5816" w:rsidP="00D57A80">
                            <w:pPr>
                              <w:spacing w:line="500" w:lineRule="exact"/>
                              <w:ind w:left="240" w:hangingChars="100" w:hanging="240"/>
                              <w:rPr>
                                <w:rFonts w:ascii="メイリオ" w:eastAsia="メイリオ" w:hAnsi="メイリオ"/>
                                <w:b/>
                                <w:sz w:val="24"/>
                              </w:rPr>
                            </w:pPr>
                            <w:r w:rsidRPr="00FD3238">
                              <w:rPr>
                                <w:rFonts w:ascii="メイリオ" w:eastAsia="メイリオ" w:hAnsi="メイリオ" w:hint="eastAsia"/>
                                <w:b/>
                                <w:sz w:val="24"/>
                                <w:szCs w:val="28"/>
                              </w:rPr>
                              <w:t>◎</w:t>
                            </w:r>
                            <w:r w:rsidR="001673AF" w:rsidRPr="00FD3238">
                              <w:rPr>
                                <w:rFonts w:ascii="メイリオ" w:eastAsia="メイリオ" w:hAnsi="メイリオ" w:hint="eastAsia"/>
                                <w:b/>
                                <w:sz w:val="24"/>
                                <w:szCs w:val="28"/>
                              </w:rPr>
                              <w:t xml:space="preserve">　</w:t>
                            </w:r>
                            <w:r w:rsidR="001673AF" w:rsidRPr="00FD3238">
                              <w:rPr>
                                <w:rFonts w:ascii="メイリオ" w:eastAsia="メイリオ" w:hAnsi="メイリオ" w:hint="eastAsia"/>
                                <w:sz w:val="24"/>
                                <w:szCs w:val="28"/>
                              </w:rPr>
                              <w:t>知らない</w:t>
                            </w:r>
                            <w:r w:rsidR="001673AF" w:rsidRPr="00FD3238">
                              <w:rPr>
                                <w:rFonts w:ascii="メイリオ" w:eastAsia="メイリオ" w:hAnsi="メイリオ" w:hint="eastAsia"/>
                                <w:sz w:val="24"/>
                              </w:rPr>
                              <w:t>人に声をかけられたり、誘われたりしても、</w:t>
                            </w:r>
                            <w:r w:rsidR="001673AF" w:rsidRPr="00FD3238">
                              <w:rPr>
                                <w:rFonts w:ascii="メイリオ" w:eastAsia="メイリオ" w:hAnsi="メイリオ" w:hint="eastAsia"/>
                                <w:b/>
                                <w:sz w:val="24"/>
                              </w:rPr>
                              <w:t>絶対について行かない。</w:t>
                            </w:r>
                          </w:p>
                          <w:p w:rsidR="00AB593F" w:rsidRPr="00FD3238" w:rsidRDefault="003364FB" w:rsidP="00AB593F">
                            <w:pPr>
                              <w:spacing w:line="500" w:lineRule="exact"/>
                              <w:rPr>
                                <w:rFonts w:ascii="メイリオ" w:eastAsia="メイリオ" w:hAnsi="メイリオ"/>
                                <w:sz w:val="24"/>
                              </w:rPr>
                            </w:pPr>
                            <w:r w:rsidRPr="00FD3238">
                              <w:rPr>
                                <w:rFonts w:ascii="メイリオ" w:eastAsia="メイリオ" w:hAnsi="メイリオ" w:hint="eastAsia"/>
                                <w:sz w:val="24"/>
                              </w:rPr>
                              <w:t>○</w:t>
                            </w:r>
                            <w:r w:rsidR="00A610A5" w:rsidRPr="00FD3238">
                              <w:rPr>
                                <w:rFonts w:ascii="メイリオ" w:eastAsia="メイリオ" w:hAnsi="メイリオ" w:hint="eastAsia"/>
                                <w:sz w:val="24"/>
                              </w:rPr>
                              <w:t xml:space="preserve">　</w:t>
                            </w:r>
                            <w:r w:rsidR="00D268D4" w:rsidRPr="00FD3238">
                              <w:rPr>
                                <w:rFonts w:ascii="メイリオ" w:eastAsia="メイリオ" w:hAnsi="メイリオ" w:hint="eastAsia"/>
                                <w:sz w:val="24"/>
                              </w:rPr>
                              <w:t>知らない人と二人でエレベ－タ－に乗らない。</w:t>
                            </w:r>
                          </w:p>
                          <w:p w:rsidR="001673AF" w:rsidRPr="00FD3238" w:rsidRDefault="00D57A80" w:rsidP="00AB593F">
                            <w:pPr>
                              <w:spacing w:line="500" w:lineRule="exact"/>
                              <w:rPr>
                                <w:rFonts w:ascii="メイリオ" w:eastAsia="メイリオ" w:hAnsi="メイリオ"/>
                                <w:sz w:val="24"/>
                              </w:rPr>
                            </w:pPr>
                            <w:r w:rsidRPr="00FD3238">
                              <w:rPr>
                                <w:rFonts w:ascii="メイリオ" w:eastAsia="メイリオ" w:hAnsi="メイリオ" w:hint="eastAsia"/>
                                <w:sz w:val="24"/>
                              </w:rPr>
                              <w:t>○</w:t>
                            </w:r>
                            <w:r w:rsidR="00AB593F" w:rsidRPr="00FD3238">
                              <w:rPr>
                                <w:rFonts w:ascii="メイリオ" w:eastAsia="メイリオ" w:hAnsi="メイリオ" w:hint="eastAsia"/>
                                <w:sz w:val="24"/>
                              </w:rPr>
                              <w:t xml:space="preserve">　登下校時には、通学路を通る。</w:t>
                            </w:r>
                          </w:p>
                          <w:p w:rsidR="001673AF" w:rsidRPr="00FD3238" w:rsidRDefault="001673AF" w:rsidP="001F5816">
                            <w:pPr>
                              <w:spacing w:line="500" w:lineRule="exact"/>
                              <w:ind w:left="240" w:hangingChars="100" w:hanging="240"/>
                              <w:rPr>
                                <w:rFonts w:ascii="メイリオ" w:eastAsia="メイリオ" w:hAnsi="メイリオ"/>
                                <w:sz w:val="24"/>
                              </w:rPr>
                            </w:pPr>
                            <w:r w:rsidRPr="00FD3238">
                              <w:rPr>
                                <w:rFonts w:ascii="メイリオ" w:eastAsia="メイリオ" w:hAnsi="メイリオ" w:hint="eastAsia"/>
                                <w:sz w:val="24"/>
                              </w:rPr>
                              <w:t>○  子どもだけでの外出をひかえ、校区外や人通りの少ない所に行かない。</w:t>
                            </w:r>
                          </w:p>
                          <w:p w:rsidR="00035D5B" w:rsidRPr="00FD3238" w:rsidRDefault="001673AF" w:rsidP="001F5816">
                            <w:pPr>
                              <w:spacing w:line="500" w:lineRule="exact"/>
                              <w:rPr>
                                <w:rFonts w:ascii="メイリオ" w:eastAsia="メイリオ" w:hAnsi="メイリオ"/>
                                <w:sz w:val="20"/>
                              </w:rPr>
                            </w:pPr>
                            <w:r w:rsidRPr="00FD3238">
                              <w:rPr>
                                <w:rFonts w:ascii="メイリオ" w:eastAsia="メイリオ" w:hAnsi="メイリオ" w:hint="eastAsia"/>
                                <w:sz w:val="24"/>
                              </w:rPr>
                              <w:t>○　外出する時には、家に帰る時刻を守る。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41" o:spid="_x0000_s1026" type="#_x0000_t84" style="position:absolute;left:0;text-align:left;margin-left:.9pt;margin-top:1.05pt;width:489.75pt;height:24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" adj="476">
                <v:textbox inset="5.85pt,.7pt,5.85pt,.7pt">
                  <w:txbxContent>
                    <w:p w:rsidR="001673AF" w:rsidRPr="00FD3238" w:rsidRDefault="001F5816" w:rsidP="00D57A80">
                      <w:pPr>
                        <w:spacing w:line="500" w:lineRule="exact"/>
                        <w:ind w:left="240" w:hangingChars="100" w:hanging="240"/>
                        <w:rPr>
                          <w:rFonts w:ascii="メイリオ" w:eastAsia="メイリオ" w:hAnsi="メイリオ"/>
                          <w:sz w:val="24"/>
                        </w:rPr>
                      </w:pPr>
                      <w:r w:rsidRPr="00FD3238">
                        <w:rPr>
                          <w:rFonts w:ascii="メイリオ" w:eastAsia="メイリオ" w:hAnsi="メイリオ" w:hint="eastAsia"/>
                          <w:b/>
                          <w:sz w:val="24"/>
                        </w:rPr>
                        <w:t>◎</w:t>
                      </w:r>
                      <w:r w:rsidR="001673AF" w:rsidRPr="00FD3238">
                        <w:rPr>
                          <w:rFonts w:ascii="メイリオ" w:eastAsia="メイリオ" w:hAnsi="メイリオ" w:hint="eastAsia"/>
                          <w:b/>
                          <w:sz w:val="24"/>
                        </w:rPr>
                        <w:t xml:space="preserve">　</w:t>
                      </w:r>
                      <w:r w:rsidR="001673AF" w:rsidRPr="00FD3238">
                        <w:rPr>
                          <w:rFonts w:ascii="メイリオ" w:eastAsia="メイリオ" w:hAnsi="メイリオ" w:hint="eastAsia"/>
                          <w:sz w:val="24"/>
                        </w:rPr>
                        <w:t>知らない人に</w:t>
                      </w:r>
                      <w:r w:rsidR="00B47C64" w:rsidRPr="00FD3238">
                        <w:rPr>
                          <w:rFonts w:ascii="メイリオ" w:eastAsia="メイリオ" w:hAnsi="メイリオ" w:hint="eastAsia"/>
                          <w:sz w:val="24"/>
                        </w:rPr>
                        <w:t>声をかけられる、</w:t>
                      </w:r>
                      <w:r w:rsidR="001673AF" w:rsidRPr="00FD3238">
                        <w:rPr>
                          <w:rFonts w:ascii="メイリオ" w:eastAsia="メイリオ" w:hAnsi="メイリオ" w:hint="eastAsia"/>
                          <w:sz w:val="24"/>
                        </w:rPr>
                        <w:t>つきまとわれ</w:t>
                      </w:r>
                      <w:r w:rsidR="00B47C64" w:rsidRPr="00FD3238">
                        <w:rPr>
                          <w:rFonts w:ascii="メイリオ" w:eastAsia="メイリオ" w:hAnsi="メイリオ" w:hint="eastAsia"/>
                          <w:sz w:val="24"/>
                        </w:rPr>
                        <w:t>るなど</w:t>
                      </w:r>
                      <w:r w:rsidR="001673AF" w:rsidRPr="00FD3238">
                        <w:rPr>
                          <w:rFonts w:ascii="メイリオ" w:eastAsia="メイリオ" w:hAnsi="メイリオ" w:hint="eastAsia"/>
                          <w:sz w:val="24"/>
                        </w:rPr>
                        <w:t>、身に危険を感じた場</w:t>
                      </w:r>
                      <w:r w:rsidR="00AB593F" w:rsidRPr="00FD3238">
                        <w:rPr>
                          <w:rFonts w:ascii="メイリオ" w:eastAsia="メイリオ" w:hAnsi="メイリオ" w:hint="eastAsia"/>
                          <w:sz w:val="24"/>
                        </w:rPr>
                        <w:t>合は、</w:t>
                      </w:r>
                      <w:r w:rsidR="00AB593F" w:rsidRPr="00FD3238">
                        <w:rPr>
                          <w:rFonts w:ascii="メイリオ" w:eastAsia="メイリオ" w:hAnsi="メイリオ" w:hint="eastAsia"/>
                          <w:b/>
                          <w:sz w:val="24"/>
                        </w:rPr>
                        <w:t>大きな声で周りの人に助けを求める</w:t>
                      </w:r>
                      <w:r w:rsidR="00AB593F" w:rsidRPr="00FD3238">
                        <w:rPr>
                          <w:rFonts w:ascii="メイリオ" w:eastAsia="メイリオ" w:hAnsi="メイリオ" w:hint="eastAsia"/>
                          <w:sz w:val="24"/>
                        </w:rPr>
                        <w:t>。または、その場から</w:t>
                      </w:r>
                      <w:r w:rsidR="00AB593F" w:rsidRPr="00FD3238">
                        <w:rPr>
                          <w:rFonts w:ascii="メイリオ" w:eastAsia="メイリオ" w:hAnsi="メイリオ" w:hint="eastAsia"/>
                          <w:b/>
                          <w:sz w:val="24"/>
                        </w:rPr>
                        <w:t>逃げる</w:t>
                      </w:r>
                      <w:r w:rsidR="001673AF" w:rsidRPr="00FD3238">
                        <w:rPr>
                          <w:rFonts w:ascii="メイリオ" w:eastAsia="メイリオ" w:hAnsi="メイリオ" w:hint="eastAsia"/>
                          <w:sz w:val="24"/>
                        </w:rPr>
                        <w:t>。</w:t>
                      </w:r>
                    </w:p>
                    <w:p w:rsidR="000638B7" w:rsidRPr="00FD3238" w:rsidRDefault="000638B7" w:rsidP="000638B7">
                      <w:pPr>
                        <w:spacing w:line="500" w:lineRule="exact"/>
                        <w:ind w:left="240" w:hangingChars="100" w:hanging="240"/>
                        <w:rPr>
                          <w:rFonts w:ascii="メイリオ" w:eastAsia="メイリオ" w:hAnsi="メイリオ"/>
                          <w:b/>
                          <w:sz w:val="24"/>
                        </w:rPr>
                      </w:pPr>
                      <w:r w:rsidRPr="00FD3238">
                        <w:rPr>
                          <w:rFonts w:ascii="メイリオ" w:eastAsia="メイリオ" w:hAnsi="メイリオ" w:hint="eastAsia"/>
                          <w:b/>
                          <w:sz w:val="24"/>
                        </w:rPr>
                        <w:t xml:space="preserve">◎　</w:t>
                      </w:r>
                      <w:r w:rsidRPr="00FD3238">
                        <w:rPr>
                          <w:rFonts w:ascii="メイリオ" w:eastAsia="メイリオ" w:hAnsi="メイリオ" w:hint="eastAsia"/>
                          <w:sz w:val="24"/>
                        </w:rPr>
                        <w:t>外出する時には、</w:t>
                      </w:r>
                      <w:r w:rsidRPr="00FD3238">
                        <w:rPr>
                          <w:rFonts w:ascii="メイリオ" w:eastAsia="メイリオ" w:hAnsi="メイリオ" w:hint="eastAsia"/>
                          <w:b/>
                          <w:sz w:val="24"/>
                        </w:rPr>
                        <w:t>「いつ、だれと、どこへ、何をしに行くのか」</w:t>
                      </w:r>
                      <w:r w:rsidRPr="00FD3238">
                        <w:rPr>
                          <w:rFonts w:ascii="メイリオ" w:eastAsia="メイリオ" w:hAnsi="メイリオ" w:hint="eastAsia"/>
                          <w:sz w:val="24"/>
                        </w:rPr>
                        <w:t>を家の人に伝える。</w:t>
                      </w:r>
                      <w:r w:rsidR="00F16C5B" w:rsidRPr="00FD3238">
                        <w:rPr>
                          <w:rFonts w:ascii="メイリオ" w:eastAsia="メイリオ" w:hAnsi="メイリオ" w:hint="eastAsia"/>
                          <w:sz w:val="24"/>
                        </w:rPr>
                        <w:t>また、できるだけ</w:t>
                      </w:r>
                      <w:r w:rsidR="00F16C5B" w:rsidRPr="00FD3238">
                        <w:rPr>
                          <w:rFonts w:ascii="メイリオ" w:eastAsia="メイリオ" w:hAnsi="メイリオ" w:hint="eastAsia"/>
                          <w:b/>
                          <w:sz w:val="24"/>
                        </w:rPr>
                        <w:t>一人にならない</w:t>
                      </w:r>
                      <w:r w:rsidR="00F16C5B" w:rsidRPr="00FD3238">
                        <w:rPr>
                          <w:rFonts w:ascii="メイリオ" w:eastAsia="メイリオ" w:hAnsi="メイリオ" w:hint="eastAsia"/>
                          <w:sz w:val="24"/>
                        </w:rPr>
                        <w:t>ようにする。</w:t>
                      </w:r>
                    </w:p>
                    <w:p w:rsidR="00D268D4" w:rsidRPr="00FD3238" w:rsidRDefault="001F5816" w:rsidP="00D57A80">
                      <w:pPr>
                        <w:spacing w:line="500" w:lineRule="exact"/>
                        <w:ind w:left="240" w:hangingChars="100" w:hanging="240"/>
                        <w:rPr>
                          <w:rFonts w:ascii="メイリオ" w:eastAsia="メイリオ" w:hAnsi="メイリオ"/>
                          <w:b/>
                          <w:sz w:val="24"/>
                        </w:rPr>
                      </w:pPr>
                      <w:r w:rsidRPr="00FD3238">
                        <w:rPr>
                          <w:rFonts w:ascii="メイリオ" w:eastAsia="メイリオ" w:hAnsi="メイリオ" w:hint="eastAsia"/>
                          <w:b/>
                          <w:sz w:val="24"/>
                          <w:szCs w:val="28"/>
                        </w:rPr>
                        <w:t>◎</w:t>
                      </w:r>
                      <w:r w:rsidR="001673AF" w:rsidRPr="00FD3238">
                        <w:rPr>
                          <w:rFonts w:ascii="メイリオ" w:eastAsia="メイリオ" w:hAnsi="メイリオ" w:hint="eastAsia"/>
                          <w:b/>
                          <w:sz w:val="24"/>
                          <w:szCs w:val="28"/>
                        </w:rPr>
                        <w:t xml:space="preserve">　</w:t>
                      </w:r>
                      <w:r w:rsidR="001673AF" w:rsidRPr="00FD3238">
                        <w:rPr>
                          <w:rFonts w:ascii="メイリオ" w:eastAsia="メイリオ" w:hAnsi="メイリオ" w:hint="eastAsia"/>
                          <w:sz w:val="24"/>
                          <w:szCs w:val="28"/>
                        </w:rPr>
                        <w:t>知らない</w:t>
                      </w:r>
                      <w:r w:rsidR="001673AF" w:rsidRPr="00FD3238">
                        <w:rPr>
                          <w:rFonts w:ascii="メイリオ" w:eastAsia="メイリオ" w:hAnsi="メイリオ" w:hint="eastAsia"/>
                          <w:sz w:val="24"/>
                        </w:rPr>
                        <w:t>人に声をかけられたり、誘われたりしても、</w:t>
                      </w:r>
                      <w:r w:rsidR="001673AF" w:rsidRPr="00FD3238">
                        <w:rPr>
                          <w:rFonts w:ascii="メイリオ" w:eastAsia="メイリオ" w:hAnsi="メイリオ" w:hint="eastAsia"/>
                          <w:b/>
                          <w:sz w:val="24"/>
                        </w:rPr>
                        <w:t>絶対について行かない。</w:t>
                      </w:r>
                    </w:p>
                    <w:p w:rsidR="00AB593F" w:rsidRPr="00FD3238" w:rsidRDefault="003364FB" w:rsidP="00AB593F">
                      <w:pPr>
                        <w:spacing w:line="500" w:lineRule="exact"/>
                        <w:rPr>
                          <w:rFonts w:ascii="メイリオ" w:eastAsia="メイリオ" w:hAnsi="メイリオ"/>
                          <w:sz w:val="24"/>
                        </w:rPr>
                      </w:pPr>
                      <w:r w:rsidRPr="00FD3238">
                        <w:rPr>
                          <w:rFonts w:ascii="メイリオ" w:eastAsia="メイリオ" w:hAnsi="メイリオ" w:hint="eastAsia"/>
                          <w:sz w:val="24"/>
                        </w:rPr>
                        <w:t>○</w:t>
                      </w:r>
                      <w:r w:rsidR="00A610A5" w:rsidRPr="00FD3238">
                        <w:rPr>
                          <w:rFonts w:ascii="メイリオ" w:eastAsia="メイリオ" w:hAnsi="メイリオ" w:hint="eastAsia"/>
                          <w:sz w:val="24"/>
                        </w:rPr>
                        <w:t xml:space="preserve">　</w:t>
                      </w:r>
                      <w:r w:rsidR="00D268D4" w:rsidRPr="00FD3238">
                        <w:rPr>
                          <w:rFonts w:ascii="メイリオ" w:eastAsia="メイリオ" w:hAnsi="メイリオ" w:hint="eastAsia"/>
                          <w:sz w:val="24"/>
                        </w:rPr>
                        <w:t>知らない人と二人でエレベ－タ－に乗らない。</w:t>
                      </w:r>
                    </w:p>
                    <w:p w:rsidR="001673AF" w:rsidRPr="00FD3238" w:rsidRDefault="00D57A80" w:rsidP="00AB593F">
                      <w:pPr>
                        <w:spacing w:line="500" w:lineRule="exact"/>
                        <w:rPr>
                          <w:rFonts w:ascii="メイリオ" w:eastAsia="メイリオ" w:hAnsi="メイリオ"/>
                          <w:sz w:val="24"/>
                        </w:rPr>
                      </w:pPr>
                      <w:r w:rsidRPr="00FD3238">
                        <w:rPr>
                          <w:rFonts w:ascii="メイリオ" w:eastAsia="メイリオ" w:hAnsi="メイリオ" w:hint="eastAsia"/>
                          <w:sz w:val="24"/>
                        </w:rPr>
                        <w:t>○</w:t>
                      </w:r>
                      <w:r w:rsidR="00AB593F" w:rsidRPr="00FD3238">
                        <w:rPr>
                          <w:rFonts w:ascii="メイリオ" w:eastAsia="メイリオ" w:hAnsi="メイリオ" w:hint="eastAsia"/>
                          <w:sz w:val="24"/>
                        </w:rPr>
                        <w:t xml:space="preserve">　登下校時には、通学路を通る。</w:t>
                      </w:r>
                    </w:p>
                    <w:p w:rsidR="001673AF" w:rsidRPr="00FD3238" w:rsidRDefault="001673AF" w:rsidP="001F5816">
                      <w:pPr>
                        <w:spacing w:line="500" w:lineRule="exact"/>
                        <w:ind w:left="240" w:hangingChars="100" w:hanging="240"/>
                        <w:rPr>
                          <w:rFonts w:ascii="メイリオ" w:eastAsia="メイリオ" w:hAnsi="メイリオ"/>
                          <w:sz w:val="24"/>
                        </w:rPr>
                      </w:pPr>
                      <w:r w:rsidRPr="00FD3238">
                        <w:rPr>
                          <w:rFonts w:ascii="メイリオ" w:eastAsia="メイリオ" w:hAnsi="メイリオ" w:hint="eastAsia"/>
                          <w:sz w:val="24"/>
                        </w:rPr>
                        <w:t>○  子どもだけでの外出をひかえ、校区外や人通りの少ない所に行かない。</w:t>
                      </w:r>
                    </w:p>
                    <w:p w:rsidR="00035D5B" w:rsidRPr="00FD3238" w:rsidRDefault="001673AF" w:rsidP="001F5816">
                      <w:pPr>
                        <w:spacing w:line="500" w:lineRule="exact"/>
                        <w:rPr>
                          <w:rFonts w:ascii="メイリオ" w:eastAsia="メイリオ" w:hAnsi="メイリオ"/>
                          <w:sz w:val="20"/>
                        </w:rPr>
                      </w:pPr>
                      <w:r w:rsidRPr="00FD3238">
                        <w:rPr>
                          <w:rFonts w:ascii="メイリオ" w:eastAsia="メイリオ" w:hAnsi="メイリオ" w:hint="eastAsia"/>
                          <w:sz w:val="24"/>
                        </w:rPr>
                        <w:t>○　外出する時には、家に帰る時刻を守る。</w:t>
                      </w:r>
                    </w:p>
                  </w:txbxContent>
                </v:textbox>
              </v:shape>
            </w:pict>
          </mc:Fallback>
        </mc:AlternateContent>
      </w:r>
    </w:p>
    <w:p w:rsidR="00F9324D" w:rsidRDefault="00F9324D" w:rsidP="00F24F7A">
      <w:pPr>
        <w:pStyle w:val="a4"/>
        <w:spacing w:line="500" w:lineRule="exact"/>
        <w:ind w:firstLineChars="300" w:firstLine="723"/>
        <w:jc w:val="both"/>
        <w:rPr>
          <w:rFonts w:ascii="HGP教科書体" w:eastAsia="HGP教科書体"/>
          <w:b/>
        </w:rPr>
      </w:pPr>
    </w:p>
    <w:p w:rsidR="00035D5B" w:rsidRDefault="00035D5B" w:rsidP="00035D5B"/>
    <w:p w:rsidR="00035D5B" w:rsidRDefault="00035D5B" w:rsidP="00035D5B"/>
    <w:p w:rsidR="00035D5B" w:rsidRDefault="00035D5B" w:rsidP="00035D5B"/>
    <w:p w:rsidR="00035D5B" w:rsidRDefault="00035D5B" w:rsidP="00035D5B"/>
    <w:p w:rsidR="00035D5B" w:rsidRDefault="00035D5B" w:rsidP="00035D5B"/>
    <w:p w:rsidR="00035D5B" w:rsidRDefault="00035D5B" w:rsidP="00035D5B"/>
    <w:p w:rsidR="00035D5B" w:rsidRDefault="00035D5B" w:rsidP="00035D5B"/>
    <w:p w:rsidR="00035D5B" w:rsidRDefault="00035D5B" w:rsidP="00035D5B"/>
    <w:p w:rsidR="00035D5B" w:rsidRDefault="00035D5B" w:rsidP="00035D5B"/>
    <w:p w:rsidR="00035D5B" w:rsidRDefault="00035D5B" w:rsidP="00035D5B"/>
    <w:p w:rsidR="00035D5B" w:rsidRDefault="00035D5B" w:rsidP="00035D5B"/>
    <w:p w:rsidR="003364FB" w:rsidRDefault="006476C2" w:rsidP="006476C2">
      <w:pPr>
        <w:spacing w:line="520" w:lineRule="exact"/>
        <w:ind w:right="-29"/>
        <w:rPr>
          <w:rFonts w:ascii="HGP教科書体" w:eastAsia="HGP教科書体"/>
          <w:sz w:val="28"/>
        </w:rPr>
      </w:pPr>
      <w:r>
        <w:rPr>
          <w:rFonts w:ascii="HGP教科書体" w:eastAsia="HGP教科書体" w:hint="eastAsia"/>
          <w:sz w:val="28"/>
        </w:rPr>
        <w:t>※　子どもの安全確保について何かございましたら、</w:t>
      </w:r>
      <w:r w:rsidRPr="003364FB">
        <w:rPr>
          <w:rFonts w:ascii="HGP教科書体" w:eastAsia="HGP教科書体" w:hint="eastAsia"/>
          <w:b/>
          <w:w w:val="120"/>
          <w:sz w:val="28"/>
          <w:shd w:val="clear" w:color="auto" w:fill="000000" w:themeFill="text1"/>
        </w:rPr>
        <w:t>すぐに警察へ通報</w:t>
      </w:r>
      <w:r>
        <w:rPr>
          <w:rFonts w:ascii="HGP教科書体" w:eastAsia="HGP教科書体" w:hint="eastAsia"/>
          <w:sz w:val="28"/>
        </w:rPr>
        <w:t>していただくと</w:t>
      </w:r>
    </w:p>
    <w:p w:rsidR="00B700EB" w:rsidRPr="001C2ED9" w:rsidRDefault="006476C2" w:rsidP="00FD3238">
      <w:pPr>
        <w:spacing w:line="520" w:lineRule="exact"/>
        <w:ind w:right="-29" w:firstLine="280"/>
        <w:rPr>
          <w:rFonts w:ascii="HGP教科書体" w:eastAsia="HGP教科書体"/>
          <w:sz w:val="28"/>
        </w:rPr>
      </w:pPr>
      <w:r>
        <w:rPr>
          <w:rFonts w:ascii="HGP教科書体" w:eastAsia="HGP教科書体" w:hint="eastAsia"/>
          <w:sz w:val="28"/>
        </w:rPr>
        <w:t>ともに学校</w:t>
      </w:r>
      <w:r w:rsidR="00FD3238">
        <w:rPr>
          <w:rFonts w:ascii="HGP教科書体" w:eastAsia="HGP教科書体" w:hint="eastAsia"/>
          <w:sz w:val="28"/>
        </w:rPr>
        <w:t xml:space="preserve">までご連絡ください。　</w:t>
      </w:r>
      <w:r w:rsidR="001C2ED9">
        <w:rPr>
          <w:rFonts w:ascii="HGP教科書体" w:eastAsia="HGP教科書体" w:hint="eastAsia"/>
          <w:sz w:val="28"/>
          <w:lang w:eastAsia="zh-CN"/>
        </w:rPr>
        <w:t>（</w:t>
      </w:r>
      <w:r w:rsidR="00234C14">
        <w:rPr>
          <w:rFonts w:ascii="HGP教科書体" w:eastAsia="HGP教科書体" w:hint="eastAsia"/>
          <w:sz w:val="28"/>
        </w:rPr>
        <w:t>淀川</w:t>
      </w:r>
      <w:r w:rsidR="00B700EB" w:rsidRPr="00096D59">
        <w:rPr>
          <w:rFonts w:ascii="HGP教科書体" w:eastAsia="HGP教科書体" w:hint="eastAsia"/>
          <w:sz w:val="28"/>
          <w:lang w:eastAsia="zh-CN"/>
        </w:rPr>
        <w:t>警察　℡</w:t>
      </w:r>
      <w:r w:rsidR="001D0FA0" w:rsidRPr="00096D59">
        <w:rPr>
          <w:rFonts w:ascii="HGP教科書体" w:eastAsia="HGP教科書体" w:hint="eastAsia"/>
          <w:sz w:val="28"/>
          <w:lang w:eastAsia="zh-CN"/>
        </w:rPr>
        <w:t xml:space="preserve"> </w:t>
      </w:r>
      <w:r w:rsidR="00234C14">
        <w:rPr>
          <w:rFonts w:ascii="HGP教科書体" w:eastAsia="HGP教科書体" w:hint="eastAsia"/>
          <w:sz w:val="28"/>
          <w:lang w:eastAsia="zh-CN"/>
        </w:rPr>
        <w:t>６</w:t>
      </w:r>
      <w:r w:rsidR="00234C14">
        <w:rPr>
          <w:rFonts w:ascii="HGP教科書体" w:eastAsia="HGP教科書体" w:hint="eastAsia"/>
          <w:sz w:val="28"/>
        </w:rPr>
        <w:t>３０５</w:t>
      </w:r>
      <w:r w:rsidR="00B700EB" w:rsidRPr="00096D59">
        <w:rPr>
          <w:rFonts w:ascii="HGP教科書体" w:eastAsia="HGP教科書体" w:hint="eastAsia"/>
          <w:sz w:val="28"/>
          <w:lang w:eastAsia="zh-CN"/>
        </w:rPr>
        <w:t>－１２３４</w:t>
      </w:r>
      <w:r w:rsidR="001C2ED9">
        <w:rPr>
          <w:rFonts w:ascii="HGP教科書体" w:eastAsia="HGP教科書体" w:hint="eastAsia"/>
          <w:sz w:val="28"/>
          <w:lang w:eastAsia="zh-CN"/>
        </w:rPr>
        <w:t>)</w:t>
      </w:r>
      <w:r w:rsidR="00FD3238">
        <w:rPr>
          <w:rFonts w:ascii="HGP教科書体" w:eastAsia="HGP教科書体" w:hint="eastAsia"/>
          <w:sz w:val="28"/>
          <w:lang w:eastAsia="zh-CN"/>
        </w:rPr>
        <w:t xml:space="preserve">　</w:t>
      </w:r>
    </w:p>
    <w:sectPr w:rsidR="00B700EB" w:rsidRPr="001C2ED9" w:rsidSect="00531076">
      <w:pgSz w:w="11906" w:h="16838" w:code="9"/>
      <w:pgMar w:top="1134" w:right="1077" w:bottom="72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B91" w:rsidRDefault="00B13B91" w:rsidP="007A6B66">
      <w:r>
        <w:separator/>
      </w:r>
    </w:p>
  </w:endnote>
  <w:endnote w:type="continuationSeparator" w:id="0">
    <w:p w:rsidR="00B13B91" w:rsidRDefault="00B13B91" w:rsidP="007A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HGS創英角ﾎﾟｯﾌﾟ体">
    <w:panose1 w:val="040B0A00000000000000"/>
    <w:charset w:val="80"/>
    <w:family w:val="modern"/>
    <w:pitch w:val="variable"/>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B91" w:rsidRDefault="00B13B91" w:rsidP="007A6B66">
      <w:r>
        <w:separator/>
      </w:r>
    </w:p>
  </w:footnote>
  <w:footnote w:type="continuationSeparator" w:id="0">
    <w:p w:rsidR="00B13B91" w:rsidRDefault="00B13B91" w:rsidP="007A6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54D4C"/>
    <w:multiLevelType w:val="hybridMultilevel"/>
    <w:tmpl w:val="5CA477F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55462C1"/>
    <w:multiLevelType w:val="hybridMultilevel"/>
    <w:tmpl w:val="588A09FA"/>
    <w:lvl w:ilvl="0" w:tplc="85F691F8">
      <w:start w:val="4"/>
      <w:numFmt w:val="bullet"/>
      <w:lvlText w:val="・"/>
      <w:lvlJc w:val="left"/>
      <w:pPr>
        <w:tabs>
          <w:tab w:val="num" w:pos="2874"/>
        </w:tabs>
        <w:ind w:left="2874" w:hanging="480"/>
      </w:pPr>
      <w:rPr>
        <w:rFonts w:ascii="ＭＳ 明朝" w:eastAsia="ＭＳ 明朝" w:hAnsi="ＭＳ 明朝" w:cs="Times New Roman" w:hint="eastAsia"/>
      </w:rPr>
    </w:lvl>
    <w:lvl w:ilvl="1" w:tplc="0409000B" w:tentative="1">
      <w:start w:val="1"/>
      <w:numFmt w:val="bullet"/>
      <w:lvlText w:val=""/>
      <w:lvlJc w:val="left"/>
      <w:pPr>
        <w:tabs>
          <w:tab w:val="num" w:pos="3234"/>
        </w:tabs>
        <w:ind w:left="3234" w:hanging="420"/>
      </w:pPr>
      <w:rPr>
        <w:rFonts w:ascii="Wingdings" w:hAnsi="Wingdings" w:hint="default"/>
      </w:rPr>
    </w:lvl>
    <w:lvl w:ilvl="2" w:tplc="0409000D" w:tentative="1">
      <w:start w:val="1"/>
      <w:numFmt w:val="bullet"/>
      <w:lvlText w:val=""/>
      <w:lvlJc w:val="left"/>
      <w:pPr>
        <w:tabs>
          <w:tab w:val="num" w:pos="3654"/>
        </w:tabs>
        <w:ind w:left="3654" w:hanging="420"/>
      </w:pPr>
      <w:rPr>
        <w:rFonts w:ascii="Wingdings" w:hAnsi="Wingdings" w:hint="default"/>
      </w:rPr>
    </w:lvl>
    <w:lvl w:ilvl="3" w:tplc="04090001" w:tentative="1">
      <w:start w:val="1"/>
      <w:numFmt w:val="bullet"/>
      <w:lvlText w:val=""/>
      <w:lvlJc w:val="left"/>
      <w:pPr>
        <w:tabs>
          <w:tab w:val="num" w:pos="4074"/>
        </w:tabs>
        <w:ind w:left="4074" w:hanging="420"/>
      </w:pPr>
      <w:rPr>
        <w:rFonts w:ascii="Wingdings" w:hAnsi="Wingdings" w:hint="default"/>
      </w:rPr>
    </w:lvl>
    <w:lvl w:ilvl="4" w:tplc="0409000B" w:tentative="1">
      <w:start w:val="1"/>
      <w:numFmt w:val="bullet"/>
      <w:lvlText w:val=""/>
      <w:lvlJc w:val="left"/>
      <w:pPr>
        <w:tabs>
          <w:tab w:val="num" w:pos="4494"/>
        </w:tabs>
        <w:ind w:left="4494" w:hanging="420"/>
      </w:pPr>
      <w:rPr>
        <w:rFonts w:ascii="Wingdings" w:hAnsi="Wingdings" w:hint="default"/>
      </w:rPr>
    </w:lvl>
    <w:lvl w:ilvl="5" w:tplc="0409000D" w:tentative="1">
      <w:start w:val="1"/>
      <w:numFmt w:val="bullet"/>
      <w:lvlText w:val=""/>
      <w:lvlJc w:val="left"/>
      <w:pPr>
        <w:tabs>
          <w:tab w:val="num" w:pos="4914"/>
        </w:tabs>
        <w:ind w:left="4914" w:hanging="420"/>
      </w:pPr>
      <w:rPr>
        <w:rFonts w:ascii="Wingdings" w:hAnsi="Wingdings" w:hint="default"/>
      </w:rPr>
    </w:lvl>
    <w:lvl w:ilvl="6" w:tplc="04090001" w:tentative="1">
      <w:start w:val="1"/>
      <w:numFmt w:val="bullet"/>
      <w:lvlText w:val=""/>
      <w:lvlJc w:val="left"/>
      <w:pPr>
        <w:tabs>
          <w:tab w:val="num" w:pos="5334"/>
        </w:tabs>
        <w:ind w:left="5334" w:hanging="420"/>
      </w:pPr>
      <w:rPr>
        <w:rFonts w:ascii="Wingdings" w:hAnsi="Wingdings" w:hint="default"/>
      </w:rPr>
    </w:lvl>
    <w:lvl w:ilvl="7" w:tplc="0409000B" w:tentative="1">
      <w:start w:val="1"/>
      <w:numFmt w:val="bullet"/>
      <w:lvlText w:val=""/>
      <w:lvlJc w:val="left"/>
      <w:pPr>
        <w:tabs>
          <w:tab w:val="num" w:pos="5754"/>
        </w:tabs>
        <w:ind w:left="5754" w:hanging="420"/>
      </w:pPr>
      <w:rPr>
        <w:rFonts w:ascii="Wingdings" w:hAnsi="Wingdings" w:hint="default"/>
      </w:rPr>
    </w:lvl>
    <w:lvl w:ilvl="8" w:tplc="0409000D" w:tentative="1">
      <w:start w:val="1"/>
      <w:numFmt w:val="bullet"/>
      <w:lvlText w:val=""/>
      <w:lvlJc w:val="left"/>
      <w:pPr>
        <w:tabs>
          <w:tab w:val="num" w:pos="6174"/>
        </w:tabs>
        <w:ind w:left="6174"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85"/>
    <w:rsid w:val="00001B5C"/>
    <w:rsid w:val="0001786D"/>
    <w:rsid w:val="00035D5B"/>
    <w:rsid w:val="00036D4A"/>
    <w:rsid w:val="00053892"/>
    <w:rsid w:val="000638B7"/>
    <w:rsid w:val="00096D59"/>
    <w:rsid w:val="000974E5"/>
    <w:rsid w:val="000A3984"/>
    <w:rsid w:val="000A6B89"/>
    <w:rsid w:val="000B01B3"/>
    <w:rsid w:val="000C50A0"/>
    <w:rsid w:val="000E2682"/>
    <w:rsid w:val="000F549A"/>
    <w:rsid w:val="00100936"/>
    <w:rsid w:val="00103D8C"/>
    <w:rsid w:val="00120C66"/>
    <w:rsid w:val="0012727D"/>
    <w:rsid w:val="00136299"/>
    <w:rsid w:val="00151670"/>
    <w:rsid w:val="0015224F"/>
    <w:rsid w:val="00165F48"/>
    <w:rsid w:val="001670F8"/>
    <w:rsid w:val="001673AF"/>
    <w:rsid w:val="001A1D1E"/>
    <w:rsid w:val="001C2ED9"/>
    <w:rsid w:val="001C383D"/>
    <w:rsid w:val="001D0FA0"/>
    <w:rsid w:val="001F5816"/>
    <w:rsid w:val="0020751F"/>
    <w:rsid w:val="00234C14"/>
    <w:rsid w:val="00247F9A"/>
    <w:rsid w:val="002522A5"/>
    <w:rsid w:val="00270E07"/>
    <w:rsid w:val="00274521"/>
    <w:rsid w:val="002A1879"/>
    <w:rsid w:val="002A65FB"/>
    <w:rsid w:val="002C4B3F"/>
    <w:rsid w:val="002F10B5"/>
    <w:rsid w:val="003318E0"/>
    <w:rsid w:val="00335209"/>
    <w:rsid w:val="003358B2"/>
    <w:rsid w:val="00335F9B"/>
    <w:rsid w:val="003364FB"/>
    <w:rsid w:val="00337DE9"/>
    <w:rsid w:val="00344988"/>
    <w:rsid w:val="00345ABB"/>
    <w:rsid w:val="00346E4F"/>
    <w:rsid w:val="00354EE9"/>
    <w:rsid w:val="00375102"/>
    <w:rsid w:val="0038191D"/>
    <w:rsid w:val="003B1D76"/>
    <w:rsid w:val="003C6FF8"/>
    <w:rsid w:val="003F60E3"/>
    <w:rsid w:val="00406C96"/>
    <w:rsid w:val="00415C03"/>
    <w:rsid w:val="00420638"/>
    <w:rsid w:val="00477997"/>
    <w:rsid w:val="00485578"/>
    <w:rsid w:val="004A30A5"/>
    <w:rsid w:val="004A3179"/>
    <w:rsid w:val="004A7F67"/>
    <w:rsid w:val="004C5D33"/>
    <w:rsid w:val="004D29A0"/>
    <w:rsid w:val="004D6BFD"/>
    <w:rsid w:val="004E7B84"/>
    <w:rsid w:val="004F2BAA"/>
    <w:rsid w:val="00500BAF"/>
    <w:rsid w:val="00531076"/>
    <w:rsid w:val="00552BE1"/>
    <w:rsid w:val="00556C3C"/>
    <w:rsid w:val="00591FE9"/>
    <w:rsid w:val="005A39E1"/>
    <w:rsid w:val="005A70A7"/>
    <w:rsid w:val="005B45EF"/>
    <w:rsid w:val="005C487F"/>
    <w:rsid w:val="005C7D09"/>
    <w:rsid w:val="005D063D"/>
    <w:rsid w:val="005D1C63"/>
    <w:rsid w:val="005D4CFB"/>
    <w:rsid w:val="006146CD"/>
    <w:rsid w:val="006162C5"/>
    <w:rsid w:val="00632013"/>
    <w:rsid w:val="006403F3"/>
    <w:rsid w:val="00643F00"/>
    <w:rsid w:val="006476C2"/>
    <w:rsid w:val="00657DD9"/>
    <w:rsid w:val="00685152"/>
    <w:rsid w:val="006864A1"/>
    <w:rsid w:val="0069560B"/>
    <w:rsid w:val="006A6466"/>
    <w:rsid w:val="006D61D8"/>
    <w:rsid w:val="00707798"/>
    <w:rsid w:val="00710B52"/>
    <w:rsid w:val="00722C46"/>
    <w:rsid w:val="00727DF8"/>
    <w:rsid w:val="007301F7"/>
    <w:rsid w:val="007507CB"/>
    <w:rsid w:val="007A6B66"/>
    <w:rsid w:val="007B3B6A"/>
    <w:rsid w:val="007C47B0"/>
    <w:rsid w:val="007E2AD4"/>
    <w:rsid w:val="007E6E20"/>
    <w:rsid w:val="007F2833"/>
    <w:rsid w:val="007F324A"/>
    <w:rsid w:val="00812C84"/>
    <w:rsid w:val="00822429"/>
    <w:rsid w:val="00830439"/>
    <w:rsid w:val="00853706"/>
    <w:rsid w:val="00883949"/>
    <w:rsid w:val="00892757"/>
    <w:rsid w:val="00894126"/>
    <w:rsid w:val="00895AEE"/>
    <w:rsid w:val="00896E27"/>
    <w:rsid w:val="009135D9"/>
    <w:rsid w:val="00930977"/>
    <w:rsid w:val="00934184"/>
    <w:rsid w:val="00950549"/>
    <w:rsid w:val="00955064"/>
    <w:rsid w:val="009C78FC"/>
    <w:rsid w:val="009D326F"/>
    <w:rsid w:val="009E3764"/>
    <w:rsid w:val="00A21DBE"/>
    <w:rsid w:val="00A610A5"/>
    <w:rsid w:val="00A80EF6"/>
    <w:rsid w:val="00A93222"/>
    <w:rsid w:val="00AA059D"/>
    <w:rsid w:val="00AA159B"/>
    <w:rsid w:val="00AB593F"/>
    <w:rsid w:val="00AC10C7"/>
    <w:rsid w:val="00AC4DF0"/>
    <w:rsid w:val="00AD2DE1"/>
    <w:rsid w:val="00AF0BEE"/>
    <w:rsid w:val="00B13B91"/>
    <w:rsid w:val="00B47C64"/>
    <w:rsid w:val="00B56259"/>
    <w:rsid w:val="00B700EB"/>
    <w:rsid w:val="00B70493"/>
    <w:rsid w:val="00B75180"/>
    <w:rsid w:val="00B840F5"/>
    <w:rsid w:val="00B862FA"/>
    <w:rsid w:val="00BA7665"/>
    <w:rsid w:val="00BC05F2"/>
    <w:rsid w:val="00C01B14"/>
    <w:rsid w:val="00C16E34"/>
    <w:rsid w:val="00C32699"/>
    <w:rsid w:val="00C335F1"/>
    <w:rsid w:val="00C56985"/>
    <w:rsid w:val="00C60F4E"/>
    <w:rsid w:val="00C859F0"/>
    <w:rsid w:val="00CC2593"/>
    <w:rsid w:val="00CD1A13"/>
    <w:rsid w:val="00D122D7"/>
    <w:rsid w:val="00D24BAC"/>
    <w:rsid w:val="00D268D4"/>
    <w:rsid w:val="00D27242"/>
    <w:rsid w:val="00D57A80"/>
    <w:rsid w:val="00D6664F"/>
    <w:rsid w:val="00D6724B"/>
    <w:rsid w:val="00D7094A"/>
    <w:rsid w:val="00DA54C9"/>
    <w:rsid w:val="00DC5CC3"/>
    <w:rsid w:val="00DD71FE"/>
    <w:rsid w:val="00E17217"/>
    <w:rsid w:val="00E2396C"/>
    <w:rsid w:val="00E32D2E"/>
    <w:rsid w:val="00E40085"/>
    <w:rsid w:val="00E40FA6"/>
    <w:rsid w:val="00E55833"/>
    <w:rsid w:val="00E7391D"/>
    <w:rsid w:val="00E8456E"/>
    <w:rsid w:val="00E91F8B"/>
    <w:rsid w:val="00E92DCE"/>
    <w:rsid w:val="00EB17A9"/>
    <w:rsid w:val="00EC6EDE"/>
    <w:rsid w:val="00EC7F2F"/>
    <w:rsid w:val="00EE5243"/>
    <w:rsid w:val="00F16C5B"/>
    <w:rsid w:val="00F24F7A"/>
    <w:rsid w:val="00F74410"/>
    <w:rsid w:val="00F9324D"/>
    <w:rsid w:val="00FA2218"/>
    <w:rsid w:val="00FA3D1F"/>
    <w:rsid w:val="00FC119A"/>
    <w:rsid w:val="00FC6E76"/>
    <w:rsid w:val="00FC7DDB"/>
    <w:rsid w:val="00FD3238"/>
    <w:rsid w:val="00FD6306"/>
    <w:rsid w:val="00FE2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580CD6F7-DABD-4D1A-A028-EF99C89A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8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358B2"/>
    <w:pPr>
      <w:ind w:firstLineChars="200" w:firstLine="480"/>
    </w:pPr>
    <w:rPr>
      <w:sz w:val="24"/>
    </w:rPr>
  </w:style>
  <w:style w:type="paragraph" w:styleId="a4">
    <w:name w:val="Note Heading"/>
    <w:basedOn w:val="a"/>
    <w:next w:val="a"/>
    <w:rsid w:val="003358B2"/>
    <w:pPr>
      <w:jc w:val="center"/>
    </w:pPr>
    <w:rPr>
      <w:sz w:val="24"/>
    </w:rPr>
  </w:style>
  <w:style w:type="paragraph" w:styleId="a5">
    <w:name w:val="Closing"/>
    <w:basedOn w:val="a"/>
    <w:rsid w:val="003358B2"/>
    <w:pPr>
      <w:jc w:val="right"/>
    </w:pPr>
    <w:rPr>
      <w:sz w:val="24"/>
    </w:rPr>
  </w:style>
  <w:style w:type="table" w:styleId="a6">
    <w:name w:val="Table Grid"/>
    <w:basedOn w:val="a1"/>
    <w:rsid w:val="00DD71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A6B66"/>
    <w:pPr>
      <w:tabs>
        <w:tab w:val="center" w:pos="4252"/>
        <w:tab w:val="right" w:pos="8504"/>
      </w:tabs>
      <w:snapToGrid w:val="0"/>
    </w:pPr>
  </w:style>
  <w:style w:type="character" w:customStyle="1" w:styleId="a8">
    <w:name w:val="ヘッダー (文字)"/>
    <w:basedOn w:val="a0"/>
    <w:link w:val="a7"/>
    <w:uiPriority w:val="99"/>
    <w:rsid w:val="007A6B66"/>
    <w:rPr>
      <w:kern w:val="2"/>
      <w:sz w:val="21"/>
      <w:szCs w:val="24"/>
    </w:rPr>
  </w:style>
  <w:style w:type="paragraph" w:styleId="a9">
    <w:name w:val="footer"/>
    <w:basedOn w:val="a"/>
    <w:link w:val="aa"/>
    <w:uiPriority w:val="99"/>
    <w:unhideWhenUsed/>
    <w:rsid w:val="007A6B66"/>
    <w:pPr>
      <w:tabs>
        <w:tab w:val="center" w:pos="4252"/>
        <w:tab w:val="right" w:pos="8504"/>
      </w:tabs>
      <w:snapToGrid w:val="0"/>
    </w:pPr>
  </w:style>
  <w:style w:type="character" w:customStyle="1" w:styleId="aa">
    <w:name w:val="フッター (文字)"/>
    <w:basedOn w:val="a0"/>
    <w:link w:val="a9"/>
    <w:uiPriority w:val="99"/>
    <w:rsid w:val="007A6B66"/>
    <w:rPr>
      <w:kern w:val="2"/>
      <w:sz w:val="21"/>
      <w:szCs w:val="24"/>
    </w:rPr>
  </w:style>
  <w:style w:type="paragraph" w:styleId="ab">
    <w:name w:val="Balloon Text"/>
    <w:basedOn w:val="a"/>
    <w:link w:val="ac"/>
    <w:uiPriority w:val="99"/>
    <w:semiHidden/>
    <w:unhideWhenUsed/>
    <w:rsid w:val="0015224F"/>
    <w:rPr>
      <w:rFonts w:ascii="Arial" w:eastAsia="ＭＳ ゴシック" w:hAnsi="Arial"/>
      <w:sz w:val="18"/>
      <w:szCs w:val="18"/>
    </w:rPr>
  </w:style>
  <w:style w:type="character" w:customStyle="1" w:styleId="ac">
    <w:name w:val="吹き出し (文字)"/>
    <w:basedOn w:val="a0"/>
    <w:link w:val="ab"/>
    <w:uiPriority w:val="99"/>
    <w:semiHidden/>
    <w:rsid w:val="0015224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２００３(平成１５)年４月１６日</vt:lpstr>
      <vt:lpstr>２００３(平成１５)年４月１６日</vt:lpstr>
    </vt:vector>
  </TitlesOfParts>
  <Company>大阪市教育委員会</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２００３(平成１５)年４月１６日</dc:title>
  <dc:creator>左海克彦</dc:creator>
  <cp:lastModifiedBy>User</cp:lastModifiedBy>
  <cp:revision>2</cp:revision>
  <cp:lastPrinted>2020-01-24T01:42:00Z</cp:lastPrinted>
  <dcterms:created xsi:type="dcterms:W3CDTF">2020-01-24T01:46:00Z</dcterms:created>
  <dcterms:modified xsi:type="dcterms:W3CDTF">2020-01-24T01:46:00Z</dcterms:modified>
</cp:coreProperties>
</file>