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66" w:rsidRPr="003A7366" w:rsidRDefault="003A7366" w:rsidP="003A7366">
      <w:pPr>
        <w:spacing w:line="340" w:lineRule="exact"/>
        <w:ind w:firstLineChars="3800" w:firstLine="8720"/>
        <w:rPr>
          <w:rFonts w:ascii="メイリオ" w:eastAsia="メイリオ" w:hAnsi="メイリオ" w:cs="メイリオ"/>
        </w:rPr>
      </w:pPr>
      <w:r w:rsidRPr="003A7366">
        <w:rPr>
          <w:rFonts w:ascii="メイリオ" w:eastAsia="メイリオ" w:hAnsi="メイリオ" w:cs="メイリオ" w:hint="eastAsia"/>
        </w:rPr>
        <w:t>（様式３）</w:t>
      </w:r>
    </w:p>
    <w:p w:rsidR="003A7366" w:rsidRPr="003A7366" w:rsidRDefault="003A7366" w:rsidP="003A7366">
      <w:pPr>
        <w:spacing w:line="40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3A7366">
        <w:rPr>
          <w:rFonts w:asciiTheme="majorEastAsia" w:eastAsiaTheme="majorEastAsia" w:hAnsiTheme="majorEastAsia" w:cs="Times New Roman" w:hint="eastAsia"/>
          <w:sz w:val="24"/>
          <w:szCs w:val="24"/>
        </w:rPr>
        <w:t>平成</w:t>
      </w:r>
      <w:r w:rsidR="00E5279A">
        <w:rPr>
          <w:rFonts w:asciiTheme="majorEastAsia" w:eastAsiaTheme="majorEastAsia" w:hAnsiTheme="majorEastAsia" w:cs="Times New Roman" w:hint="eastAsia"/>
          <w:sz w:val="24"/>
          <w:szCs w:val="24"/>
        </w:rPr>
        <w:t>２８</w:t>
      </w:r>
      <w:r w:rsidRPr="003A736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年度　　</w:t>
      </w:r>
      <w:r w:rsidRPr="003A7366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学校関係者評価報告書</w:t>
      </w:r>
    </w:p>
    <w:p w:rsidR="003A7366" w:rsidRPr="003A7366" w:rsidRDefault="003A7366" w:rsidP="003A7366">
      <w:pPr>
        <w:spacing w:line="240" w:lineRule="exact"/>
        <w:ind w:right="220"/>
        <w:jc w:val="right"/>
        <w:rPr>
          <w:rFonts w:ascii="ＭＳ 明朝" w:eastAsia="ＭＳ 明朝" w:hAnsi="ＭＳ 明朝" w:cs="Times New Roman"/>
          <w:kern w:val="0"/>
        </w:rPr>
      </w:pPr>
    </w:p>
    <w:p w:rsidR="003A7366" w:rsidRPr="003A7366" w:rsidRDefault="003A7366" w:rsidP="003A7366">
      <w:pPr>
        <w:spacing w:line="240" w:lineRule="exact"/>
        <w:ind w:right="220"/>
        <w:jc w:val="right"/>
        <w:rPr>
          <w:rFonts w:ascii="ＭＳ 明朝" w:eastAsia="ＭＳ 明朝" w:hAnsi="ＭＳ 明朝" w:cs="Times New Roman"/>
          <w:kern w:val="0"/>
        </w:rPr>
      </w:pPr>
      <w:r w:rsidRPr="003A7366">
        <w:rPr>
          <w:rFonts w:ascii="ＭＳ 明朝" w:eastAsia="ＭＳ 明朝" w:hAnsi="ＭＳ 明朝" w:cs="Times New Roman" w:hint="eastAsia"/>
          <w:kern w:val="0"/>
        </w:rPr>
        <w:t xml:space="preserve">　大阪市立</w:t>
      </w:r>
      <w:r w:rsidRPr="003A7366">
        <w:rPr>
          <w:rFonts w:ascii="ＭＳ 明朝" w:eastAsia="ＭＳ 明朝" w:hAnsi="ＭＳ 明朝" w:cs="Times New Roman" w:hint="eastAsia"/>
        </w:rPr>
        <w:t>北津守小</w:t>
      </w:r>
      <w:r w:rsidRPr="003A7366">
        <w:rPr>
          <w:rFonts w:ascii="ＭＳ 明朝" w:eastAsia="ＭＳ 明朝" w:hAnsi="ＭＳ 明朝" w:cs="Times New Roman" w:hint="eastAsia"/>
          <w:kern w:val="0"/>
        </w:rPr>
        <w:t>学校協議会</w:t>
      </w:r>
    </w:p>
    <w:p w:rsidR="003A7366" w:rsidRPr="003A7366" w:rsidRDefault="003A7366" w:rsidP="003A7366">
      <w:pPr>
        <w:spacing w:line="240" w:lineRule="exact"/>
        <w:ind w:right="220"/>
        <w:jc w:val="right"/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spacing w:line="34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A7366" w:rsidRPr="003A7366" w:rsidRDefault="003A7366" w:rsidP="003A7366">
      <w:pPr>
        <w:spacing w:line="34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3A7366">
        <w:rPr>
          <w:rFonts w:asciiTheme="majorEastAsia" w:eastAsiaTheme="majorEastAsia" w:hAnsiTheme="majorEastAsia" w:cs="Times New Roman" w:hint="eastAsia"/>
          <w:sz w:val="24"/>
          <w:szCs w:val="24"/>
        </w:rPr>
        <w:t>１　総括についての評価</w:t>
      </w:r>
    </w:p>
    <w:p w:rsidR="003A7366" w:rsidRPr="003A7366" w:rsidRDefault="000C7B2F" w:rsidP="003A7366">
      <w:pPr>
        <w:spacing w:line="340" w:lineRule="exact"/>
        <w:rPr>
          <w:rFonts w:ascii="ＭＳ 明朝" w:eastAsia="ＭＳ 明朝" w:hAnsi="ＭＳ 明朝" w:cs="Times New Roman"/>
        </w:rPr>
      </w:pPr>
      <w:r w:rsidRPr="000C7B2F">
        <w:rPr>
          <w:rFonts w:ascii="Century" w:eastAsia="ＭＳ 明朝" w:hAnsi="Century" w:cs="Times New Roman"/>
          <w:noProof/>
          <w:sz w:val="21"/>
          <w:szCs w:val="24"/>
        </w:rPr>
        <w:pict>
          <v:rect id="Rectangle 608" o:spid="_x0000_s1026" style="position:absolute;left:0;text-align:left;margin-left:4.8pt;margin-top:5.8pt;width:477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">
            <v:textbox inset="5.85pt,.7pt,5.85pt,.7pt">
              <w:txbxContent>
                <w:p w:rsidR="003A7366" w:rsidRPr="00761D9F" w:rsidRDefault="003A7366" w:rsidP="003A7366">
                  <w:pPr>
                    <w:rPr>
                      <w:rFonts w:hAnsi="HG丸ｺﾞｼｯｸM-PRO"/>
                    </w:rPr>
                  </w:pPr>
                  <w:r w:rsidRPr="00761D9F">
                    <w:rPr>
                      <w:rFonts w:hAnsi="HG丸ｺﾞｼｯｸM-PRO" w:hint="eastAsia"/>
                    </w:rPr>
                    <w:t>本年度の学校の自己評価結果は妥当である。</w:t>
                  </w:r>
                </w:p>
                <w:p w:rsidR="00E5279A" w:rsidRDefault="003A7366" w:rsidP="003A7366">
                  <w:pPr>
                    <w:ind w:leftChars="100" w:left="458" w:hangingChars="100" w:hanging="229"/>
                    <w:rPr>
                      <w:rFonts w:hAnsi="HG丸ｺﾞｼｯｸM-PRO"/>
                    </w:rPr>
                  </w:pPr>
                  <w:r>
                    <w:rPr>
                      <w:rFonts w:hAnsi="HG丸ｺﾞｼｯｸM-PRO" w:hint="eastAsia"/>
                    </w:rPr>
                    <w:t xml:space="preserve">○　</w:t>
                  </w:r>
                  <w:r w:rsidRPr="00761D9F">
                    <w:rPr>
                      <w:rFonts w:hAnsi="HG丸ｺﾞｼｯｸM-PRO" w:hint="eastAsia"/>
                    </w:rPr>
                    <w:t>【学力の向上】</w:t>
                  </w:r>
                  <w:r w:rsidR="00E5279A">
                    <w:rPr>
                      <w:rFonts w:hAnsi="HG丸ｺﾞｼｯｸM-PRO" w:hint="eastAsia"/>
                    </w:rPr>
                    <w:t>については、中期目標が達成されていないが、学校のこれまでの取組みと今後の方向性は十分に理解できた。</w:t>
                  </w:r>
                </w:p>
                <w:p w:rsidR="00E5279A" w:rsidRDefault="00E5279A" w:rsidP="003A7366">
                  <w:pPr>
                    <w:ind w:leftChars="100" w:left="458" w:hangingChars="100" w:hanging="229"/>
                    <w:rPr>
                      <w:rFonts w:hAnsi="HG丸ｺﾞｼｯｸM-PRO"/>
                    </w:rPr>
                  </w:pPr>
                  <w:r>
                    <w:rPr>
                      <w:rFonts w:hAnsi="HG丸ｺﾞｼｯｸM-PRO" w:hint="eastAsia"/>
                    </w:rPr>
                    <w:t xml:space="preserve">○　</w:t>
                  </w:r>
                  <w:r w:rsidR="003A7366" w:rsidRPr="00761D9F">
                    <w:rPr>
                      <w:rFonts w:hAnsi="HG丸ｺﾞｼｯｸM-PRO" w:hint="eastAsia"/>
                    </w:rPr>
                    <w:t>【道徳心・社会性の育成】</w:t>
                  </w:r>
                  <w:r>
                    <w:rPr>
                      <w:rFonts w:hAnsi="HG丸ｺﾞｼｯｸM-PRO" w:hint="eastAsia"/>
                    </w:rPr>
                    <w:t>については、子どもたちの自尊感情が低いことがわかった。「がんばる場面を設定し、よかったところを具体的にほめる」という学校の取組みを続けてほしい。</w:t>
                  </w:r>
                </w:p>
                <w:p w:rsidR="003A7366" w:rsidRPr="00761D9F" w:rsidRDefault="00E5279A" w:rsidP="003A7366">
                  <w:pPr>
                    <w:ind w:leftChars="100" w:left="458" w:hangingChars="100" w:hanging="229"/>
                    <w:rPr>
                      <w:rFonts w:hAnsi="HG丸ｺﾞｼｯｸM-PRO"/>
                    </w:rPr>
                  </w:pPr>
                  <w:r>
                    <w:rPr>
                      <w:rFonts w:hAnsi="HG丸ｺﾞｼｯｸM-PRO" w:hint="eastAsia"/>
                    </w:rPr>
                    <w:t xml:space="preserve">○　</w:t>
                  </w:r>
                  <w:r w:rsidR="003A7366" w:rsidRPr="00761D9F">
                    <w:rPr>
                      <w:rFonts w:hAnsi="HG丸ｺﾞｼｯｸM-PRO" w:hint="eastAsia"/>
                    </w:rPr>
                    <w:t>【健康・体力の保持・増進】</w:t>
                  </w:r>
                  <w:r>
                    <w:rPr>
                      <w:rFonts w:hAnsi="HG丸ｺﾞｼｯｸM-PRO" w:hint="eastAsia"/>
                    </w:rPr>
                    <w:t>ついては、</w:t>
                  </w:r>
                  <w:r w:rsidR="003A7366" w:rsidRPr="00761D9F">
                    <w:rPr>
                      <w:rFonts w:hAnsi="HG丸ｺﾞｼｯｸM-PRO" w:hint="eastAsia"/>
                    </w:rPr>
                    <w:t>年度目標</w:t>
                  </w:r>
                  <w:r w:rsidR="003A7366">
                    <w:rPr>
                      <w:rFonts w:hAnsi="HG丸ｺﾞｼｯｸM-PRO" w:hint="eastAsia"/>
                    </w:rPr>
                    <w:t>はほぼ</w:t>
                  </w:r>
                  <w:r w:rsidR="003A7366" w:rsidRPr="00761D9F">
                    <w:rPr>
                      <w:rFonts w:hAnsi="HG丸ｺﾞｼｯｸM-PRO" w:hint="eastAsia"/>
                    </w:rPr>
                    <w:t>達成でき</w:t>
                  </w:r>
                  <w:r w:rsidR="003A7366">
                    <w:rPr>
                      <w:rFonts w:hAnsi="HG丸ｺﾞｼｯｸM-PRO" w:hint="eastAsia"/>
                    </w:rPr>
                    <w:t>た、または目標に迫ったと</w:t>
                  </w:r>
                  <w:r w:rsidR="003A7366" w:rsidRPr="00761D9F">
                    <w:rPr>
                      <w:rFonts w:hAnsi="HG丸ｺﾞｼｯｸM-PRO" w:hint="eastAsia"/>
                    </w:rPr>
                    <w:t>考える。学校の取り組みの成果が見られる。</w:t>
                  </w:r>
                  <w:r>
                    <w:rPr>
                      <w:rFonts w:hAnsi="HG丸ｺﾞｼｯｸM-PRO" w:hint="eastAsia"/>
                    </w:rPr>
                    <w:t>「早寝」「早起き」については、学校だけの責任ではない。さらに働きかけてほしい。</w:t>
                  </w:r>
                </w:p>
              </w:txbxContent>
            </v:textbox>
          </v:rect>
        </w:pict>
      </w:r>
    </w:p>
    <w:p w:rsidR="003A7366" w:rsidRPr="003A7366" w:rsidRDefault="003A7366" w:rsidP="003A7366">
      <w:pPr>
        <w:spacing w:line="360" w:lineRule="exact"/>
        <w:rPr>
          <w:rFonts w:ascii="ＭＳ 明朝" w:eastAsia="ＭＳ 明朝" w:hAnsi="ＭＳ 明朝" w:cs="Times New Roman"/>
          <w:sz w:val="21"/>
          <w:szCs w:val="24"/>
        </w:rPr>
      </w:pPr>
    </w:p>
    <w:p w:rsidR="003A7366" w:rsidRPr="003A7366" w:rsidRDefault="003A7366" w:rsidP="003A7366">
      <w:pPr>
        <w:spacing w:line="360" w:lineRule="exact"/>
        <w:rPr>
          <w:rFonts w:ascii="ＭＳ 明朝" w:eastAsia="ＭＳ 明朝" w:hAnsi="ＭＳ 明朝" w:cs="Times New Roman"/>
          <w:sz w:val="21"/>
          <w:szCs w:val="24"/>
        </w:rPr>
      </w:pPr>
    </w:p>
    <w:p w:rsidR="003A7366" w:rsidRPr="003A7366" w:rsidRDefault="003A7366" w:rsidP="003A7366">
      <w:pPr>
        <w:spacing w:line="360" w:lineRule="exact"/>
        <w:rPr>
          <w:rFonts w:ascii="ＭＳ 明朝" w:eastAsia="ＭＳ 明朝" w:hAnsi="ＭＳ 明朝" w:cs="Times New Roman"/>
          <w:sz w:val="21"/>
          <w:szCs w:val="24"/>
        </w:rPr>
      </w:pPr>
    </w:p>
    <w:p w:rsidR="003A7366" w:rsidRPr="003A7366" w:rsidRDefault="003A7366" w:rsidP="003A7366">
      <w:pPr>
        <w:spacing w:line="360" w:lineRule="exact"/>
        <w:rPr>
          <w:rFonts w:ascii="ＭＳ 明朝" w:eastAsia="ＭＳ 明朝" w:hAnsi="ＭＳ 明朝" w:cs="Times New Roman"/>
          <w:sz w:val="21"/>
          <w:szCs w:val="24"/>
        </w:rPr>
      </w:pPr>
    </w:p>
    <w:p w:rsidR="003A7366" w:rsidRDefault="003A7366" w:rsidP="00C11DDE">
      <w:pPr>
        <w:spacing w:beforeLines="50"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E5279A" w:rsidRDefault="00E5279A" w:rsidP="00C11DDE">
      <w:pPr>
        <w:spacing w:beforeLines="50"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E5279A" w:rsidRDefault="00E5279A" w:rsidP="00C11DDE">
      <w:pPr>
        <w:spacing w:beforeLines="50"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E5279A" w:rsidRPr="003A7366" w:rsidRDefault="00E5279A" w:rsidP="00C11DDE">
      <w:pPr>
        <w:spacing w:beforeLines="50"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A7366" w:rsidRPr="003A7366" w:rsidRDefault="003A7366" w:rsidP="00C11DDE">
      <w:pPr>
        <w:spacing w:beforeLines="50"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3A7366">
        <w:rPr>
          <w:rFonts w:asciiTheme="majorEastAsia" w:eastAsiaTheme="majorEastAsia" w:hAnsiTheme="majorEastAsia" w:cs="Times New Roman" w:hint="eastAsia"/>
          <w:sz w:val="24"/>
          <w:szCs w:val="24"/>
        </w:rPr>
        <w:t>２　年度目標ごとの評価</w:t>
      </w:r>
    </w:p>
    <w:p w:rsidR="003A7366" w:rsidRPr="003A7366" w:rsidRDefault="003A7366" w:rsidP="00C11DDE">
      <w:pPr>
        <w:spacing w:beforeLines="50" w:line="20" w:lineRule="exact"/>
        <w:rPr>
          <w:rFonts w:ascii="ＭＳ 明朝" w:eastAsia="ＭＳ 明朝" w:hAnsi="ＭＳ 明朝" w:cs="Times New Roman"/>
          <w:sz w:val="16"/>
          <w:szCs w:val="16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9497"/>
      </w:tblGrid>
      <w:tr w:rsidR="003A7366" w:rsidRPr="003A7366" w:rsidTr="00332A44">
        <w:trPr>
          <w:trHeight w:val="35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66" w:rsidRPr="003A7366" w:rsidRDefault="003A7366" w:rsidP="005266D3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3A7366">
              <w:rPr>
                <w:rFonts w:asciiTheme="majorEastAsia" w:eastAsiaTheme="majorEastAsia" w:hAnsiTheme="majorEastAsia" w:cs="Times New Roman" w:hint="eastAsia"/>
              </w:rPr>
              <w:t>年度目標：</w:t>
            </w:r>
            <w:r w:rsidRPr="003A7366">
              <w:rPr>
                <w:rFonts w:ascii="ＭＳ 明朝" w:hAnsi="ＭＳ 明朝" w:cs="Times New Roman" w:hint="eastAsia"/>
                <w:sz w:val="24"/>
                <w:szCs w:val="24"/>
              </w:rPr>
              <w:t>【視点　学力の向上】</w:t>
            </w:r>
          </w:p>
          <w:p w:rsidR="003A7366" w:rsidRPr="003A7366" w:rsidRDefault="003A7366" w:rsidP="00051409">
            <w:pPr>
              <w:ind w:left="229" w:hangingChars="100" w:hanging="229"/>
              <w:rPr>
                <w:rFonts w:hAnsi="Century" w:cs="Times New Roman"/>
              </w:rPr>
            </w:pPr>
            <w:r w:rsidRPr="003A7366">
              <w:rPr>
                <w:rFonts w:hAnsi="Century" w:cs="Times New Roman" w:hint="eastAsia"/>
              </w:rPr>
              <w:t xml:space="preserve">①　</w:t>
            </w:r>
            <w:r w:rsidR="00E5279A">
              <w:rPr>
                <w:rFonts w:hAnsi="Century" w:cs="Times New Roman" w:hint="eastAsia"/>
              </w:rPr>
              <w:t>「</w:t>
            </w:r>
            <w:r w:rsidRPr="003A7366">
              <w:rPr>
                <w:rFonts w:hAnsi="Century" w:cs="Times New Roman" w:hint="eastAsia"/>
              </w:rPr>
              <w:t>大阪市</w:t>
            </w:r>
            <w:r w:rsidR="00E5279A">
              <w:rPr>
                <w:rFonts w:hAnsi="Century" w:cs="Times New Roman" w:hint="eastAsia"/>
              </w:rPr>
              <w:t>小学校学力経年調査」の国語科・算数科の</w:t>
            </w:r>
            <w:r w:rsidRPr="003A7366">
              <w:rPr>
                <w:rFonts w:hAnsi="Century" w:cs="Times New Roman" w:hint="eastAsia"/>
              </w:rPr>
              <w:t>平均正答率</w:t>
            </w:r>
            <w:r w:rsidR="00E5279A">
              <w:rPr>
                <w:rFonts w:hAnsi="Century" w:cs="Times New Roman" w:hint="eastAsia"/>
              </w:rPr>
              <w:t>が大阪市平均の８０％を超える児童の割合を、</w:t>
            </w:r>
            <w:r w:rsidRPr="003A7366">
              <w:rPr>
                <w:rFonts w:hAnsi="Century" w:cs="Times New Roman" w:hint="eastAsia"/>
              </w:rPr>
              <w:t xml:space="preserve">８０％以上にする。 </w:t>
            </w:r>
            <w:r w:rsidR="00051409">
              <w:rPr>
                <w:rFonts w:hAnsi="Century" w:cs="Times New Roman" w:hint="eastAsia"/>
              </w:rPr>
              <w:t xml:space="preserve">　　　　　　　　</w:t>
            </w:r>
            <w:r w:rsidRPr="003A7366">
              <w:rPr>
                <w:rFonts w:hAnsi="Century" w:cs="Times New Roman" w:hint="eastAsia"/>
              </w:rPr>
              <w:t xml:space="preserve">  （カリキュラム改革関連）</w:t>
            </w:r>
          </w:p>
          <w:p w:rsidR="003A7366" w:rsidRPr="003A7366" w:rsidRDefault="005266D3" w:rsidP="00051409">
            <w:pPr>
              <w:ind w:left="229" w:hangingChars="100" w:hanging="229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②</w:t>
            </w:r>
            <w:r w:rsidR="003A7366" w:rsidRPr="003A7366">
              <w:rPr>
                <w:rFonts w:hAnsi="Century" w:cs="Times New Roman" w:hint="eastAsia"/>
              </w:rPr>
              <w:t xml:space="preserve">　平成</w:t>
            </w:r>
            <w:r>
              <w:rPr>
                <w:rFonts w:hAnsi="Century" w:cs="Times New Roman" w:hint="eastAsia"/>
              </w:rPr>
              <w:t>２８</w:t>
            </w:r>
            <w:r w:rsidR="003A7366" w:rsidRPr="003A7366">
              <w:rPr>
                <w:rFonts w:hAnsi="Century" w:cs="Times New Roman" w:hint="eastAsia"/>
              </w:rPr>
              <w:t>年度末の本校作成の学校教育アンケート（保護者対象）における「子どもは、国語の授業がわかりやすいと言っている」「子どもは、算数の授業がわかりやすいと言っている」の肯定的な割合を８０％以上にする。　　　　   　　（カリキュラム改革関連）</w:t>
            </w:r>
          </w:p>
          <w:p w:rsidR="003A7366" w:rsidRDefault="005266D3" w:rsidP="00051409">
            <w:pPr>
              <w:ind w:left="229" w:hangingChars="100" w:hanging="229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③</w:t>
            </w:r>
            <w:r w:rsidR="003A7366" w:rsidRPr="003A7366">
              <w:rPr>
                <w:rFonts w:hAnsi="Century" w:cs="Times New Roman" w:hint="eastAsia"/>
              </w:rPr>
              <w:t xml:space="preserve">　平成</w:t>
            </w:r>
            <w:r>
              <w:rPr>
                <w:rFonts w:hAnsi="Century" w:cs="Times New Roman" w:hint="eastAsia"/>
              </w:rPr>
              <w:t>２８</w:t>
            </w:r>
            <w:r w:rsidR="003A7366" w:rsidRPr="003A7366">
              <w:rPr>
                <w:rFonts w:hAnsi="Century" w:cs="Times New Roman" w:hint="eastAsia"/>
              </w:rPr>
              <w:t>年度末の本校作成の学校生活アンケート（児童対象）の「学習の様子」において</w:t>
            </w:r>
            <w:r>
              <w:rPr>
                <w:rFonts w:hAnsi="Century" w:cs="Times New Roman" w:hint="eastAsia"/>
              </w:rPr>
              <w:t>、国語科・算数科の授業が</w:t>
            </w:r>
            <w:r w:rsidR="003A7366" w:rsidRPr="003A7366">
              <w:rPr>
                <w:rFonts w:hAnsi="Century" w:cs="Times New Roman" w:hint="eastAsia"/>
              </w:rPr>
              <w:t>「とてもよくわかる・だいたいわかる」</w:t>
            </w:r>
            <w:r>
              <w:rPr>
                <w:rFonts w:hAnsi="Century" w:cs="Times New Roman" w:hint="eastAsia"/>
              </w:rPr>
              <w:t>という回答</w:t>
            </w:r>
            <w:r w:rsidR="003A7366" w:rsidRPr="003A7366">
              <w:rPr>
                <w:rFonts w:hAnsi="Century" w:cs="Times New Roman" w:hint="eastAsia"/>
              </w:rPr>
              <w:t xml:space="preserve">の割合を９０％以上にする。　</w:t>
            </w:r>
            <w:r w:rsidR="00051409">
              <w:rPr>
                <w:rFonts w:hAnsi="Century" w:cs="Times New Roman" w:hint="eastAsia"/>
              </w:rPr>
              <w:t xml:space="preserve">　　　　　　　　　　　　　　　　　　</w:t>
            </w:r>
            <w:r w:rsidR="003A7366" w:rsidRPr="003A7366">
              <w:rPr>
                <w:rFonts w:hAnsi="Century" w:cs="Times New Roman" w:hint="eastAsia"/>
              </w:rPr>
              <w:t>（カリキュラム改革関連）</w:t>
            </w:r>
          </w:p>
          <w:p w:rsidR="005266D3" w:rsidRPr="003A7366" w:rsidRDefault="005266D3" w:rsidP="00051409">
            <w:pPr>
              <w:ind w:left="229" w:hangingChars="100" w:hanging="229"/>
              <w:rPr>
                <w:rFonts w:ascii="ＭＳ 明朝" w:eastAsia="ＭＳ 明朝" w:hAnsi="ＭＳ 明朝" w:cs="Times New Roman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>音楽科を中心に、「言語活動」の充実を図りながら、児童の「思考力・判断力・表現力」を育成し、</w:t>
            </w:r>
            <w:r>
              <w:rPr>
                <w:rFonts w:hAnsi="HG丸ｺﾞｼｯｸM-PRO" w:hint="eastAsia"/>
              </w:rPr>
              <w:t>学校生活アンケート（児童対象）の回答から、「</w:t>
            </w:r>
            <w:r>
              <w:rPr>
                <w:rFonts w:hint="eastAsia"/>
              </w:rPr>
              <w:t xml:space="preserve">みんなの前で発表するのが好き」と答える児童の割合を80%以上にする。　　</w:t>
            </w:r>
            <w:r w:rsidR="0005140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（カリキュラム改革関連）</w:t>
            </w:r>
          </w:p>
        </w:tc>
      </w:tr>
      <w:tr w:rsidR="003A7366" w:rsidRPr="003A7366" w:rsidTr="00332A44">
        <w:trPr>
          <w:trHeight w:val="114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①　国語科</w:t>
            </w:r>
            <w:r>
              <w:rPr>
                <w:rFonts w:hAnsi="HG丸ｺﾞｼｯｸM-PRO" w:cs="Times New Roman" w:hint="eastAsia"/>
              </w:rPr>
              <w:t>…</w:t>
            </w:r>
            <w:r w:rsidRPr="00051409">
              <w:rPr>
                <w:rFonts w:hAnsi="HG丸ｺﾞｼｯｸM-PRO" w:cs="Times New Roman" w:hint="eastAsia"/>
              </w:rPr>
              <w:t>６０％</w:t>
            </w:r>
            <w:r>
              <w:rPr>
                <w:rFonts w:hAnsi="HG丸ｺﾞｼｯｸM-PRO" w:cs="Times New Roman" w:hint="eastAsia"/>
              </w:rPr>
              <w:t xml:space="preserve">　　　　　　</w:t>
            </w:r>
            <w:r w:rsidRPr="00051409">
              <w:rPr>
                <w:rFonts w:hAnsi="HG丸ｺﾞｼｯｸM-PRO" w:cs="Times New Roman" w:hint="eastAsia"/>
              </w:rPr>
              <w:t>算数科</w:t>
            </w:r>
            <w:r>
              <w:rPr>
                <w:rFonts w:hAnsi="HG丸ｺﾞｼｯｸM-PRO" w:cs="Times New Roman" w:hint="eastAsia"/>
              </w:rPr>
              <w:t>…</w:t>
            </w:r>
            <w:r w:rsidRPr="00051409">
              <w:rPr>
                <w:rFonts w:hAnsi="HG丸ｺﾞｼｯｸM-PRO" w:cs="Times New Roman" w:hint="eastAsia"/>
              </w:rPr>
              <w:t>５８％</w:t>
            </w:r>
          </w:p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②（保護者）国語　…　肯定的回答は８３％　　算数　…　肯定的回答は７７％</w:t>
            </w:r>
          </w:p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③（児</w:t>
            </w:r>
            <w:r>
              <w:rPr>
                <w:rFonts w:hAnsi="HG丸ｺﾞｼｯｸM-PRO" w:cs="Times New Roman" w:hint="eastAsia"/>
              </w:rPr>
              <w:t xml:space="preserve">　</w:t>
            </w:r>
            <w:r w:rsidRPr="00051409">
              <w:rPr>
                <w:rFonts w:hAnsi="HG丸ｺﾞｼｯｸM-PRO" w:cs="Times New Roman" w:hint="eastAsia"/>
              </w:rPr>
              <w:t>童）国語　…　肯定的回答は７７％　　算数　…　肯定的回答は７５％</w:t>
            </w:r>
          </w:p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④（児</w:t>
            </w:r>
            <w:r>
              <w:rPr>
                <w:rFonts w:hAnsi="HG丸ｺﾞｼｯｸM-PRO" w:cs="Times New Roman" w:hint="eastAsia"/>
              </w:rPr>
              <w:t xml:space="preserve">　</w:t>
            </w:r>
            <w:r w:rsidRPr="00051409">
              <w:rPr>
                <w:rFonts w:hAnsi="HG丸ｺﾞｼｯｸM-PRO" w:cs="Times New Roman" w:hint="eastAsia"/>
              </w:rPr>
              <w:t xml:space="preserve">童）…　肯定的回答は７１％　　</w:t>
            </w:r>
          </w:p>
          <w:p w:rsidR="00051409" w:rsidRDefault="00051409" w:rsidP="00051409">
            <w:pPr>
              <w:spacing w:line="360" w:lineRule="exact"/>
              <w:ind w:leftChars="100" w:left="229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これらの結果から、年度目標に十分に達成したとは言えないが、</w:t>
            </w:r>
            <w:r>
              <w:rPr>
                <w:rFonts w:hAnsi="HG丸ｺﾞｼｯｸM-PRO" w:cs="Times New Roman" w:hint="eastAsia"/>
              </w:rPr>
              <w:t>各種の</w:t>
            </w:r>
            <w:r w:rsidRPr="00051409">
              <w:rPr>
                <w:rFonts w:hAnsi="HG丸ｺﾞｼｯｸM-PRO" w:cs="Times New Roman" w:hint="eastAsia"/>
              </w:rPr>
              <w:t>取組みの結果、目</w:t>
            </w:r>
          </w:p>
          <w:p w:rsidR="003A7366" w:rsidRPr="003A7366" w:rsidRDefault="00051409" w:rsidP="00051409">
            <w:pPr>
              <w:spacing w:line="360" w:lineRule="exact"/>
              <w:rPr>
                <w:rFonts w:hAnsi="HG丸ｺﾞｼｯｸM-PRO" w:cs="Times New Roman"/>
              </w:rPr>
            </w:pPr>
            <w:r w:rsidRPr="00051409">
              <w:rPr>
                <w:rFonts w:hAnsi="HG丸ｺﾞｼｯｸM-PRO" w:cs="Times New Roman" w:hint="eastAsia"/>
              </w:rPr>
              <w:t>標に迫ることはできたと</w:t>
            </w:r>
            <w:r>
              <w:rPr>
                <w:rFonts w:hAnsi="HG丸ｺﾞｼｯｸM-PRO" w:cs="Times New Roman" w:hint="eastAsia"/>
              </w:rPr>
              <w:t>いえ</w:t>
            </w:r>
            <w:r w:rsidRPr="00051409">
              <w:rPr>
                <w:rFonts w:hAnsi="HG丸ｺﾞｼｯｸM-PRO" w:cs="Times New Roman" w:hint="eastAsia"/>
              </w:rPr>
              <w:t>る。</w:t>
            </w:r>
          </w:p>
        </w:tc>
      </w:tr>
      <w:tr w:rsidR="003A7366" w:rsidRPr="003A7366" w:rsidTr="00332A44">
        <w:trPr>
          <w:trHeight w:val="242"/>
        </w:trPr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66" w:rsidRPr="003A7366" w:rsidRDefault="003A7366" w:rsidP="003A7366">
            <w:pPr>
              <w:spacing w:line="360" w:lineRule="exact"/>
              <w:ind w:left="229" w:hangingChars="100" w:hanging="229"/>
              <w:rPr>
                <w:rFonts w:ascii="ＭＳ 明朝" w:hAnsi="ＭＳ 明朝" w:cs="Times New Roman"/>
              </w:rPr>
            </w:pPr>
            <w:r w:rsidRPr="003A7366">
              <w:rPr>
                <w:rFonts w:asciiTheme="majorEastAsia" w:eastAsiaTheme="majorEastAsia" w:hAnsiTheme="majorEastAsia" w:cs="Times New Roman" w:hint="eastAsia"/>
              </w:rPr>
              <w:t>年度目標</w:t>
            </w:r>
            <w:r w:rsidRPr="003A7366">
              <w:rPr>
                <w:rFonts w:ascii="ＭＳ 明朝" w:eastAsia="ＭＳ 明朝" w:hAnsi="ＭＳ 明朝" w:cs="Times New Roman" w:hint="eastAsia"/>
              </w:rPr>
              <w:t>：</w:t>
            </w:r>
            <w:r w:rsidRPr="003A7366">
              <w:rPr>
                <w:rFonts w:ascii="ＭＳ 明朝" w:hAnsi="ＭＳ 明朝" w:cs="Times New Roman" w:hint="eastAsia"/>
              </w:rPr>
              <w:t>【</w:t>
            </w:r>
            <w:r w:rsidRPr="003A7366">
              <w:rPr>
                <w:rFonts w:ascii="ＭＳ 明朝" w:hAnsi="ＭＳ 明朝" w:cs="Times New Roman" w:hint="eastAsia"/>
              </w:rPr>
              <w:t xml:space="preserve"> </w:t>
            </w:r>
            <w:r w:rsidRPr="003A7366">
              <w:rPr>
                <w:rFonts w:ascii="ＭＳ 明朝" w:hAnsi="ＭＳ 明朝" w:cs="Times New Roman" w:hint="eastAsia"/>
              </w:rPr>
              <w:t>視点　道徳心・社会性の育成</w:t>
            </w:r>
            <w:r w:rsidRPr="003A7366">
              <w:rPr>
                <w:rFonts w:ascii="ＭＳ 明朝" w:hAnsi="ＭＳ 明朝" w:cs="Times New Roman" w:hint="eastAsia"/>
              </w:rPr>
              <w:t xml:space="preserve"> </w:t>
            </w:r>
            <w:r w:rsidRPr="003A7366">
              <w:rPr>
                <w:rFonts w:ascii="ＭＳ 明朝" w:hAnsi="ＭＳ 明朝" w:cs="Times New Roman" w:hint="eastAsia"/>
              </w:rPr>
              <w:t>】</w:t>
            </w:r>
          </w:p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ascii="ＭＳ 明朝" w:hAnsi="ＭＳ 明朝" w:cs="Times New Roman"/>
              </w:rPr>
            </w:pPr>
            <w:r w:rsidRPr="00051409">
              <w:rPr>
                <w:rFonts w:ascii="ＭＳ 明朝" w:hAnsi="ＭＳ 明朝" w:cs="Times New Roman" w:hint="eastAsia"/>
              </w:rPr>
              <w:t>①　人権総合学習をはじめとする、「自己肯定感」「自尊感情」を引き出し、感じ取らせていく為の様々な取組みを通して、本校作成のアンケート（児童対象）で肯定的な内容で回答</w:t>
            </w:r>
            <w:r w:rsidRPr="00051409">
              <w:rPr>
                <w:rFonts w:ascii="ＭＳ 明朝" w:hAnsi="ＭＳ 明朝" w:cs="Times New Roman" w:hint="eastAsia"/>
              </w:rPr>
              <w:lastRenderedPageBreak/>
              <w:t xml:space="preserve">する割合を９０％以上にする。　</w:t>
            </w:r>
            <w:r>
              <w:rPr>
                <w:rFonts w:ascii="ＭＳ 明朝" w:hAnsi="ＭＳ 明朝" w:cs="Times New Roman" w:hint="eastAsia"/>
              </w:rPr>
              <w:t xml:space="preserve">　　　　　　　　　　　　　</w:t>
            </w:r>
            <w:r w:rsidRPr="00051409">
              <w:rPr>
                <w:rFonts w:ascii="ＭＳ 明朝" w:hAnsi="ＭＳ 明朝" w:cs="Times New Roman" w:hint="eastAsia"/>
              </w:rPr>
              <w:t xml:space="preserve"> </w:t>
            </w:r>
            <w:r w:rsidRPr="00051409">
              <w:rPr>
                <w:rFonts w:ascii="ＭＳ 明朝" w:hAnsi="ＭＳ 明朝" w:cs="Times New Roman" w:hint="eastAsia"/>
              </w:rPr>
              <w:t>（カリキュラム改革関連）</w:t>
            </w:r>
          </w:p>
          <w:p w:rsidR="00051409" w:rsidRPr="00051409" w:rsidRDefault="00051409" w:rsidP="00051409">
            <w:pPr>
              <w:spacing w:line="360" w:lineRule="exact"/>
              <w:ind w:left="6655" w:hangingChars="2900" w:hanging="6655"/>
              <w:rPr>
                <w:rFonts w:ascii="ＭＳ 明朝" w:hAnsi="ＭＳ 明朝" w:cs="Times New Roman"/>
              </w:rPr>
            </w:pPr>
            <w:r w:rsidRPr="00051409">
              <w:rPr>
                <w:rFonts w:ascii="ＭＳ 明朝" w:hAnsi="ＭＳ 明朝" w:cs="Times New Roman" w:hint="eastAsia"/>
              </w:rPr>
              <w:t>②　平成２８年度末の校内調査において、遅刻の児童の割合を、前年度より減少させる。　　　　　　　　　　　　　　　　　　　　（カリキュラム改革関連）</w:t>
            </w:r>
          </w:p>
          <w:p w:rsidR="00051409" w:rsidRPr="00051409" w:rsidRDefault="00051409" w:rsidP="00051409">
            <w:pPr>
              <w:spacing w:line="360" w:lineRule="exact"/>
              <w:ind w:left="229" w:hangingChars="100" w:hanging="229"/>
              <w:rPr>
                <w:rFonts w:ascii="ＭＳ 明朝" w:hAnsi="ＭＳ 明朝" w:cs="Times New Roman"/>
              </w:rPr>
            </w:pPr>
            <w:r w:rsidRPr="00051409">
              <w:rPr>
                <w:rFonts w:ascii="ＭＳ 明朝" w:hAnsi="ＭＳ 明朝" w:cs="Times New Roman" w:hint="eastAsia"/>
              </w:rPr>
              <w:t>③　地域、関係諸機関合同の避難訓練を含め、年間３回以上の訓練を実施し、緊急時に対する能力の基礎を養うとともに、日常における安全意識を高める。</w:t>
            </w:r>
          </w:p>
          <w:p w:rsidR="003A7366" w:rsidRPr="003A7366" w:rsidRDefault="00051409" w:rsidP="00051409">
            <w:pPr>
              <w:spacing w:line="360" w:lineRule="exact"/>
              <w:ind w:firstLineChars="2900" w:firstLine="665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51409">
              <w:rPr>
                <w:rFonts w:ascii="ＭＳ 明朝" w:hAnsi="ＭＳ 明朝" w:cs="Times New Roman" w:hint="eastAsia"/>
              </w:rPr>
              <w:t>（カリキュラム改革関連）</w:t>
            </w:r>
          </w:p>
        </w:tc>
      </w:tr>
      <w:tr w:rsidR="003A7366" w:rsidRPr="003A7366" w:rsidTr="00332A44">
        <w:trPr>
          <w:trHeight w:val="1132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7366" w:rsidRPr="003A7366" w:rsidRDefault="003A7366" w:rsidP="003A7366">
            <w:pPr>
              <w:spacing w:line="340" w:lineRule="exact"/>
              <w:ind w:leftChars="100" w:left="458" w:hangingChars="100" w:hanging="229"/>
              <w:rPr>
                <w:rFonts w:hAnsi="HG丸ｺﾞｼｯｸM-PRO" w:cs="Times New Roman"/>
              </w:rPr>
            </w:pPr>
            <w:r w:rsidRPr="003A7366">
              <w:rPr>
                <w:rFonts w:hAnsi="HG丸ｺﾞｼｯｸM-PRO" w:cs="Times New Roman" w:hint="eastAsia"/>
              </w:rPr>
              <w:lastRenderedPageBreak/>
              <w:t>①・②とも、家庭での生活の状況によって達成率が左右されるので、学校の取組みだけで</w:t>
            </w:r>
          </w:p>
          <w:p w:rsidR="003A7366" w:rsidRDefault="003A7366" w:rsidP="003A7366">
            <w:pPr>
              <w:spacing w:line="340" w:lineRule="exact"/>
              <w:rPr>
                <w:rFonts w:hAnsi="HG丸ｺﾞｼｯｸM-PRO" w:cs="Times New Roman"/>
              </w:rPr>
            </w:pPr>
            <w:r w:rsidRPr="003A7366">
              <w:rPr>
                <w:rFonts w:hAnsi="HG丸ｺﾞｼｯｸM-PRO" w:cs="Times New Roman" w:hint="eastAsia"/>
              </w:rPr>
              <w:t>は解決しないが、働きかけは続けてもらいたい。</w:t>
            </w:r>
          </w:p>
          <w:p w:rsidR="00051409" w:rsidRDefault="00051409" w:rsidP="003A7366">
            <w:pPr>
              <w:spacing w:line="34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 xml:space="preserve">　①については、</w:t>
            </w:r>
            <w:r w:rsidRPr="00051409">
              <w:rPr>
                <w:rFonts w:hAnsi="HG丸ｺﾞｼｯｸM-PRO" w:cs="Times New Roman" w:hint="eastAsia"/>
              </w:rPr>
              <w:t>「がんばる場面を設定し、よかったところを具体的にほめる」という学校の取組みを続けてほしい。</w:t>
            </w:r>
          </w:p>
          <w:p w:rsidR="00051409" w:rsidRPr="003A7366" w:rsidRDefault="00051409" w:rsidP="003A7366">
            <w:pPr>
              <w:spacing w:line="34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 xml:space="preserve">　②については、「あと５分早く！」の働きかけを続けてほしい。</w:t>
            </w:r>
          </w:p>
        </w:tc>
      </w:tr>
      <w:tr w:rsidR="003A7366" w:rsidRPr="003A7366" w:rsidTr="00332A44">
        <w:trPr>
          <w:trHeight w:val="2325"/>
        </w:trPr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Default="003A7366" w:rsidP="00051409">
            <w:pPr>
              <w:spacing w:line="320" w:lineRule="exact"/>
              <w:rPr>
                <w:rFonts w:ascii="ＭＳ 明朝" w:hAnsi="ＭＳ 明朝" w:cs="Times New Roman"/>
              </w:rPr>
            </w:pPr>
            <w:r w:rsidRPr="003A7366">
              <w:rPr>
                <w:rFonts w:asciiTheme="majorEastAsia" w:eastAsiaTheme="majorEastAsia" w:hAnsiTheme="majorEastAsia" w:cs="Times New Roman" w:hint="eastAsia"/>
              </w:rPr>
              <w:t>年度目標</w:t>
            </w:r>
            <w:r w:rsidRPr="003A7366">
              <w:rPr>
                <w:rFonts w:ascii="ＭＳ 明朝" w:eastAsia="ＭＳ 明朝" w:hAnsi="ＭＳ 明朝" w:cs="Times New Roman" w:hint="eastAsia"/>
              </w:rPr>
              <w:t>：</w:t>
            </w:r>
            <w:r w:rsidRPr="003A7366">
              <w:rPr>
                <w:rFonts w:ascii="ＭＳ 明朝" w:hAnsi="ＭＳ 明朝" w:cs="Times New Roman" w:hint="eastAsia"/>
              </w:rPr>
              <w:t>【視点　健康・体力の保持・増進】</w:t>
            </w:r>
          </w:p>
          <w:p w:rsidR="00051409" w:rsidRPr="00051409" w:rsidRDefault="00051409" w:rsidP="00051409">
            <w:pPr>
              <w:spacing w:line="320" w:lineRule="exact"/>
              <w:ind w:left="229" w:hangingChars="100" w:hanging="229"/>
              <w:rPr>
                <w:rFonts w:ascii="ＭＳ 明朝" w:hAnsi="ＭＳ 明朝" w:cs="Times New Roman"/>
              </w:rPr>
            </w:pPr>
            <w:r>
              <w:rPr>
                <w:rFonts w:hAnsi="HG丸ｺﾞｼｯｸM-PRO" w:hint="eastAsia"/>
              </w:rPr>
              <w:t>①　平成２８年度末の本校作成の学校教育アンケート（保護者対象）における「早寝」「早起き」「朝ごはん」の３項目とも、肯定的な回答を８０％以上にする。</w:t>
            </w:r>
          </w:p>
          <w:p w:rsidR="00051409" w:rsidRDefault="00051409" w:rsidP="00051409">
            <w:pPr>
              <w:spacing w:line="360" w:lineRule="exact"/>
              <w:ind w:leftChars="200" w:left="459" w:firstLineChars="2700" w:firstLine="6196"/>
            </w:pPr>
            <w:r>
              <w:rPr>
                <w:rFonts w:hAnsi="HG丸ｺﾞｼｯｸM-PRO" w:hint="eastAsia"/>
              </w:rPr>
              <w:t>（カリキュラム改革関連）</w:t>
            </w:r>
          </w:p>
          <w:p w:rsidR="003A7366" w:rsidRPr="003A7366" w:rsidRDefault="00051409" w:rsidP="00051409">
            <w:pPr>
              <w:spacing w:line="320" w:lineRule="exact"/>
              <w:ind w:left="229" w:hangingChars="100" w:hanging="229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②　</w:t>
            </w:r>
            <w:r>
              <w:rPr>
                <w:rFonts w:hAnsi="HG丸ｺﾞｼｯｸM-PRO" w:hint="eastAsia"/>
              </w:rPr>
              <w:t>課題である「持久力」・「ボール投げ」に関して、全校児童対象の平成２８年度末に新体力テストの「２０ｍシャトルラン」・「ソフトボール投げ」を行い、全学年とも平成２８年度６月の記録より向上させる。       　　　　　　　　　　 （カリキュラム改革関連）</w:t>
            </w:r>
          </w:p>
        </w:tc>
      </w:tr>
      <w:tr w:rsidR="003A7366" w:rsidRPr="003A7366" w:rsidTr="00051409">
        <w:trPr>
          <w:trHeight w:val="112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C6" w:rsidRDefault="00574EC6" w:rsidP="00574EC6">
            <w:pPr>
              <w:spacing w:line="32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①について</w:t>
            </w:r>
          </w:p>
          <w:p w:rsidR="00574EC6" w:rsidRPr="00574EC6" w:rsidRDefault="00574EC6" w:rsidP="00574EC6">
            <w:pPr>
              <w:spacing w:line="320" w:lineRule="exact"/>
              <w:ind w:firstLineChars="100" w:firstLine="229"/>
              <w:rPr>
                <w:rFonts w:hAnsi="HG丸ｺﾞｼｯｸM-PRO" w:cs="Times New Roman"/>
              </w:rPr>
            </w:pPr>
            <w:r w:rsidRPr="00574EC6">
              <w:rPr>
                <w:rFonts w:hAnsi="HG丸ｺﾞｼｯｸM-PRO" w:cs="Times New Roman" w:hint="eastAsia"/>
              </w:rPr>
              <w:t>・　「早起き」（朝、７時には起きる）…　肯定的な回答が７０％</w:t>
            </w:r>
          </w:p>
          <w:p w:rsidR="00574EC6" w:rsidRPr="00574EC6" w:rsidRDefault="00574EC6" w:rsidP="00574EC6">
            <w:pPr>
              <w:spacing w:line="320" w:lineRule="exact"/>
              <w:ind w:firstLineChars="100" w:firstLine="229"/>
              <w:rPr>
                <w:rFonts w:hAnsi="HG丸ｺﾞｼｯｸM-PRO" w:cs="Times New Roman"/>
              </w:rPr>
            </w:pPr>
            <w:r w:rsidRPr="00574EC6">
              <w:rPr>
                <w:rFonts w:hAnsi="HG丸ｺﾞｼｯｸM-PRO" w:cs="Times New Roman" w:hint="eastAsia"/>
              </w:rPr>
              <w:t>・　「朝ごはん」…　肯定的な回答が９３％</w:t>
            </w:r>
          </w:p>
          <w:p w:rsidR="00574EC6" w:rsidRPr="00574EC6" w:rsidRDefault="00574EC6" w:rsidP="00574EC6">
            <w:pPr>
              <w:spacing w:line="320" w:lineRule="exact"/>
              <w:ind w:firstLineChars="100" w:firstLine="229"/>
              <w:rPr>
                <w:rFonts w:hAnsi="HG丸ｺﾞｼｯｸM-PRO" w:cs="Times New Roman"/>
              </w:rPr>
            </w:pPr>
            <w:r w:rsidRPr="00574EC6">
              <w:rPr>
                <w:rFonts w:hAnsi="HG丸ｺﾞｼｯｸM-PRO" w:cs="Times New Roman" w:hint="eastAsia"/>
              </w:rPr>
              <w:t>・　「早寝」（１０時には）…　肯定的な回答が４８％</w:t>
            </w:r>
          </w:p>
          <w:p w:rsidR="003A7366" w:rsidRDefault="00574EC6" w:rsidP="00574EC6">
            <w:pPr>
              <w:spacing w:line="320" w:lineRule="exact"/>
              <w:rPr>
                <w:rFonts w:hAnsi="HG丸ｺﾞｼｯｸM-PRO" w:cs="Times New Roman"/>
              </w:rPr>
            </w:pPr>
            <w:r w:rsidRPr="00574EC6">
              <w:rPr>
                <w:rFonts w:hAnsi="HG丸ｺﾞｼｯｸM-PRO" w:cs="Times New Roman" w:hint="eastAsia"/>
              </w:rPr>
              <w:t xml:space="preserve">　「朝ごはん」については目標の８０％以上を達成することができたが、「早寝」「早起き」については今後さらに保護者への啓発が必要である。</w:t>
            </w:r>
          </w:p>
          <w:p w:rsidR="00574EC6" w:rsidRDefault="00574EC6" w:rsidP="00574EC6">
            <w:pPr>
              <w:spacing w:line="32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②について</w:t>
            </w:r>
          </w:p>
          <w:p w:rsidR="000B71A7" w:rsidRDefault="000B71A7" w:rsidP="00574EC6">
            <w:pPr>
              <w:spacing w:line="32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 xml:space="preserve">　・　</w:t>
            </w:r>
            <w:r>
              <w:rPr>
                <w:rFonts w:hAnsi="HG丸ｺﾞｼｯｸM-PRO" w:hint="eastAsia"/>
              </w:rPr>
              <w:t>「２０ｍシャトルラン」・「ソフトボール投げ」とも向上が見られた。</w:t>
            </w:r>
            <w:bookmarkStart w:id="0" w:name="_GoBack"/>
            <w:bookmarkEnd w:id="0"/>
          </w:p>
          <w:p w:rsidR="00574EC6" w:rsidRPr="003A7366" w:rsidRDefault="00574EC6" w:rsidP="00574EC6">
            <w:pPr>
              <w:spacing w:line="320" w:lineRule="exact"/>
              <w:ind w:left="459" w:hangingChars="200" w:hanging="459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 xml:space="preserve">　・　子どもたちが、休み時間に運動場で元気に遊ぶようになった。また、いろいろな運動に取組むようになった。先生方が一緒になって遊んでくださっていることが、一番大きい理由だと思う。</w:t>
            </w:r>
          </w:p>
        </w:tc>
      </w:tr>
    </w:tbl>
    <w:p w:rsidR="003A7366" w:rsidRPr="003A7366" w:rsidRDefault="003A7366" w:rsidP="003A7366">
      <w:pPr>
        <w:spacing w:line="360" w:lineRule="exact"/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spacing w:line="360" w:lineRule="exact"/>
        <w:rPr>
          <w:rFonts w:asciiTheme="majorEastAsia" w:eastAsiaTheme="majorEastAsia" w:hAnsiTheme="majorEastAsia" w:cs="Times New Roman"/>
        </w:rPr>
      </w:pPr>
      <w:r w:rsidRPr="003A7366">
        <w:rPr>
          <w:rFonts w:asciiTheme="majorEastAsia" w:eastAsiaTheme="majorEastAsia" w:hAnsiTheme="majorEastAsia" w:cs="Times New Roman" w:hint="eastAsia"/>
        </w:rPr>
        <w:t>３　今後の学校運営についての意見</w:t>
      </w:r>
    </w:p>
    <w:p w:rsidR="003A7366" w:rsidRPr="003A7366" w:rsidRDefault="000C7B2F" w:rsidP="003A7366">
      <w:pPr>
        <w:rPr>
          <w:rFonts w:ascii="ＭＳ 明朝" w:eastAsia="ＭＳ 明朝" w:hAnsi="ＭＳ 明朝" w:cs="Times New Roman"/>
        </w:rPr>
      </w:pPr>
      <w:r w:rsidRPr="000C7B2F">
        <w:rPr>
          <w:rFonts w:ascii="Century" w:eastAsia="ＭＳ 明朝" w:hAnsi="Century" w:cs="Times New Roman"/>
          <w:noProof/>
          <w:sz w:val="21"/>
          <w:szCs w:val="24"/>
        </w:rPr>
        <w:pict>
          <v:rect id="Rectangle 609" o:spid="_x0000_s1027" style="position:absolute;left:0;text-align:left;margin-left:9.3pt;margin-top:13.3pt;width:471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">
            <v:textbox inset="5.85pt,.7pt,5.85pt,.7pt">
              <w:txbxContent>
                <w:p w:rsidR="003A7366" w:rsidRDefault="003A7366" w:rsidP="003A7366">
                  <w:pPr>
                    <w:rPr>
                      <w:rFonts w:hAnsi="HG丸ｺﾞｼｯｸM-PRO"/>
                    </w:rPr>
                  </w:pPr>
                  <w:r>
                    <w:rPr>
                      <w:rFonts w:hAnsi="HG丸ｺﾞｼｯｸM-PRO" w:hint="eastAsia"/>
                    </w:rPr>
                    <w:t>○　取組みを常に発信しているので、たいへんわかりやすい。</w:t>
                  </w:r>
                </w:p>
                <w:p w:rsidR="003A7366" w:rsidRDefault="003A7366" w:rsidP="003A7366">
                  <w:pPr>
                    <w:ind w:left="229" w:hangingChars="100" w:hanging="229"/>
                    <w:rPr>
                      <w:rFonts w:hAnsi="HG丸ｺﾞｼｯｸM-PRO"/>
                    </w:rPr>
                  </w:pPr>
                  <w:r>
                    <w:rPr>
                      <w:rFonts w:hAnsi="HG丸ｺﾞｼｯｸM-PRO" w:hint="eastAsia"/>
                    </w:rPr>
                    <w:t xml:space="preserve">○　</w:t>
                  </w:r>
                  <w:r w:rsidR="00574EC6">
                    <w:rPr>
                      <w:rFonts w:hAnsi="HG丸ｺﾞｼｯｸM-PRO" w:hint="eastAsia"/>
                    </w:rPr>
                    <w:t>子どもたちが学習するのは当たり前として、教職員の方々が、毎日、いろいろな勉強（研修）をしていることを知ることができてよかった。</w:t>
                  </w:r>
                </w:p>
                <w:p w:rsidR="00574EC6" w:rsidRPr="00574EC6" w:rsidRDefault="00574EC6" w:rsidP="003A7366">
                  <w:pPr>
                    <w:ind w:left="229" w:hangingChars="100" w:hanging="229"/>
                    <w:rPr>
                      <w:szCs w:val="20"/>
                    </w:rPr>
                  </w:pPr>
                  <w:r>
                    <w:rPr>
                      <w:rFonts w:hAnsi="HG丸ｺﾞｼｯｸM-PRO" w:hint="eastAsia"/>
                    </w:rPr>
                    <w:t>○　学校だけの</w:t>
                  </w:r>
                  <w:r w:rsidR="00BD3280">
                    <w:rPr>
                      <w:rFonts w:hAnsi="HG丸ｺﾞｼｯｸM-PRO" w:hint="eastAsia"/>
                    </w:rPr>
                    <w:t>取組みだけ</w:t>
                  </w:r>
                  <w:r>
                    <w:rPr>
                      <w:rFonts w:hAnsi="HG丸ｺﾞｼｯｸM-PRO" w:hint="eastAsia"/>
                    </w:rPr>
                    <w:t>で</w:t>
                  </w:r>
                  <w:r w:rsidR="00BD3280">
                    <w:rPr>
                      <w:rFonts w:hAnsi="HG丸ｺﾞｼｯｸM-PRO" w:hint="eastAsia"/>
                    </w:rPr>
                    <w:t>解決することは</w:t>
                  </w:r>
                  <w:r>
                    <w:rPr>
                      <w:rFonts w:hAnsi="HG丸ｺﾞｼｯｸM-PRO" w:hint="eastAsia"/>
                    </w:rPr>
                    <w:t>なく、家庭での子育てのあり方</w:t>
                  </w:r>
                  <w:r w:rsidR="00BD3280">
                    <w:rPr>
                      <w:rFonts w:hAnsi="HG丸ｺﾞｼｯｸM-PRO" w:hint="eastAsia"/>
                    </w:rPr>
                    <w:t>に関連するものが学校の教育課題になっている。協力して取り組んでいきたい。</w:t>
                  </w:r>
                </w:p>
              </w:txbxContent>
            </v:textbox>
          </v:rect>
        </w:pict>
      </w:r>
    </w:p>
    <w:p w:rsidR="003A7366" w:rsidRPr="003A7366" w:rsidRDefault="003A7366" w:rsidP="003A7366">
      <w:pPr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rPr>
          <w:rFonts w:ascii="ＭＳ 明朝" w:eastAsia="ＭＳ 明朝" w:hAnsi="ＭＳ 明朝" w:cs="Times New Roman"/>
        </w:rPr>
      </w:pPr>
    </w:p>
    <w:p w:rsidR="003A7366" w:rsidRPr="003A7366" w:rsidRDefault="003A7366" w:rsidP="003A7366">
      <w:pPr>
        <w:spacing w:line="340" w:lineRule="exact"/>
        <w:jc w:val="left"/>
        <w:rPr>
          <w:rFonts w:ascii="Century" w:eastAsia="ＭＳ 明朝" w:hAnsi="Century" w:cs="Times New Roman"/>
          <w:sz w:val="21"/>
          <w:szCs w:val="24"/>
        </w:rPr>
      </w:pPr>
    </w:p>
    <w:p w:rsidR="003A7366" w:rsidRPr="003A7366" w:rsidRDefault="003A7366" w:rsidP="003A7366">
      <w:pPr>
        <w:spacing w:line="340" w:lineRule="exact"/>
        <w:jc w:val="right"/>
        <w:rPr>
          <w:rFonts w:ascii="Century" w:eastAsia="ＭＳ 明朝" w:hAnsi="Century" w:cs="Times New Roman"/>
          <w:sz w:val="21"/>
          <w:szCs w:val="24"/>
        </w:rPr>
      </w:pPr>
    </w:p>
    <w:p w:rsidR="003A7366" w:rsidRPr="003A7366" w:rsidRDefault="003A7366" w:rsidP="003A7366">
      <w:pPr>
        <w:spacing w:line="340" w:lineRule="exact"/>
        <w:jc w:val="right"/>
        <w:rPr>
          <w:rFonts w:ascii="Century" w:eastAsia="ＭＳ 明朝" w:hAnsi="Century" w:cs="Times New Roman"/>
          <w:sz w:val="21"/>
          <w:szCs w:val="24"/>
        </w:rPr>
      </w:pPr>
    </w:p>
    <w:p w:rsidR="00DD5447" w:rsidRPr="003A7366" w:rsidRDefault="00DD5447">
      <w:pPr>
        <w:rPr>
          <w:rFonts w:hAnsi="HG丸ｺﾞｼｯｸM-PRO"/>
        </w:rPr>
      </w:pPr>
    </w:p>
    <w:sectPr w:rsidR="00DD5447" w:rsidRPr="003A7366" w:rsidSect="003A7366">
      <w:pgSz w:w="11906" w:h="16838" w:code="9"/>
      <w:pgMar w:top="1134" w:right="1134" w:bottom="1134" w:left="1134" w:header="851" w:footer="992" w:gutter="0"/>
      <w:cols w:space="425"/>
      <w:docGrid w:type="linesAndChars" w:linePitch="360" w:charSpace="19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DE" w:rsidRDefault="00C11DDE" w:rsidP="00C11DDE">
      <w:r>
        <w:separator/>
      </w:r>
    </w:p>
  </w:endnote>
  <w:endnote w:type="continuationSeparator" w:id="0">
    <w:p w:rsidR="00C11DDE" w:rsidRDefault="00C11DDE" w:rsidP="00C11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DE" w:rsidRDefault="00C11DDE" w:rsidP="00C11DDE">
      <w:r>
        <w:separator/>
      </w:r>
    </w:p>
  </w:footnote>
  <w:footnote w:type="continuationSeparator" w:id="0">
    <w:p w:rsidR="00C11DDE" w:rsidRDefault="00C11DDE" w:rsidP="00C11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366"/>
    <w:rsid w:val="00051409"/>
    <w:rsid w:val="000B71A7"/>
    <w:rsid w:val="000C7B2F"/>
    <w:rsid w:val="003A7366"/>
    <w:rsid w:val="005266D3"/>
    <w:rsid w:val="00574EC6"/>
    <w:rsid w:val="00725DDF"/>
    <w:rsid w:val="00BD3280"/>
    <w:rsid w:val="00C11DDE"/>
    <w:rsid w:val="00DD5447"/>
    <w:rsid w:val="00E5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66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1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11DDE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semiHidden/>
    <w:unhideWhenUsed/>
    <w:rsid w:val="00C11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11DDE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66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kaz-nak</cp:lastModifiedBy>
  <cp:revision>2</cp:revision>
  <cp:lastPrinted>2017-03-21T04:02:00Z</cp:lastPrinted>
  <dcterms:created xsi:type="dcterms:W3CDTF">2017-03-31T02:54:00Z</dcterms:created>
  <dcterms:modified xsi:type="dcterms:W3CDTF">2017-03-31T02:54:00Z</dcterms:modified>
</cp:coreProperties>
</file>